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F569" w14:textId="22985F6B" w:rsidR="001E189B" w:rsidRPr="009F33C7" w:rsidRDefault="001E189B" w:rsidP="001E189B">
      <w:pPr>
        <w:spacing w:before="100" w:beforeAutospacing="1" w:after="100" w:afterAutospacing="1"/>
        <w:outlineLvl w:val="0"/>
        <w:rPr>
          <w:rFonts w:ascii="Times New Roman" w:hAnsi="Times New Roman"/>
          <w:b/>
          <w:bCs/>
          <w:kern w:val="36"/>
          <w:sz w:val="48"/>
          <w:szCs w:val="48"/>
          <w:lang w:val="en"/>
        </w:rPr>
      </w:pPr>
      <w:r w:rsidRPr="009F33C7">
        <w:rPr>
          <w:rFonts w:ascii="Times New Roman" w:hAnsi="Times New Roman"/>
          <w:b/>
          <w:bCs/>
          <w:kern w:val="36"/>
          <w:sz w:val="48"/>
          <w:szCs w:val="48"/>
          <w:lang w:val="en"/>
        </w:rPr>
        <w:t xml:space="preserve">Empirical </w:t>
      </w:r>
      <w:r w:rsidR="009F33C7" w:rsidRPr="009F33C7">
        <w:rPr>
          <w:rFonts w:ascii="Times New Roman" w:hAnsi="Times New Roman"/>
          <w:b/>
          <w:bCs/>
          <w:kern w:val="36"/>
          <w:sz w:val="48"/>
          <w:szCs w:val="48"/>
          <w:lang w:val="en"/>
        </w:rPr>
        <w:t>E</w:t>
      </w:r>
      <w:r w:rsidRPr="009F33C7">
        <w:rPr>
          <w:rFonts w:ascii="Times New Roman" w:hAnsi="Times New Roman"/>
          <w:b/>
          <w:bCs/>
          <w:kern w:val="36"/>
          <w:sz w:val="48"/>
          <w:szCs w:val="48"/>
          <w:lang w:val="en"/>
        </w:rPr>
        <w:t>vidence</w:t>
      </w:r>
    </w:p>
    <w:p w14:paraId="442B85E6" w14:textId="77777777" w:rsidR="001E189B" w:rsidRPr="009F33C7" w:rsidRDefault="001E189B" w:rsidP="001E189B">
      <w:pPr>
        <w:rPr>
          <w:rFonts w:ascii="Times New Roman" w:hAnsi="Times New Roman"/>
          <w:sz w:val="22"/>
          <w:szCs w:val="22"/>
          <w:lang w:val="en"/>
        </w:rPr>
      </w:pPr>
      <w:r w:rsidRPr="009F33C7">
        <w:rPr>
          <w:rFonts w:ascii="Times New Roman" w:hAnsi="Times New Roman"/>
          <w:sz w:val="22"/>
          <w:szCs w:val="22"/>
          <w:lang w:val="en"/>
        </w:rPr>
        <w:t>From Wikipedia, the free encyclopedia</w:t>
      </w:r>
    </w:p>
    <w:p w14:paraId="65D3D5A9" w14:textId="0A2946E5" w:rsidR="001E189B" w:rsidRPr="009F33C7" w:rsidRDefault="001E189B" w:rsidP="001E189B">
      <w:pPr>
        <w:rPr>
          <w:rFonts w:ascii="Times New Roman" w:hAnsi="Times New Roman"/>
          <w:sz w:val="24"/>
          <w:szCs w:val="24"/>
          <w:lang w:val="en"/>
        </w:rPr>
      </w:pPr>
    </w:p>
    <w:p w14:paraId="0AB8A04B" w14:textId="77777777" w:rsidR="001E189B" w:rsidRPr="009F33C7" w:rsidRDefault="001E189B" w:rsidP="001E189B">
      <w:pPr>
        <w:rPr>
          <w:rFonts w:ascii="Times New Roman" w:hAnsi="Times New Roman"/>
          <w:i/>
          <w:iCs/>
          <w:sz w:val="24"/>
          <w:szCs w:val="24"/>
          <w:lang w:val="en"/>
        </w:rPr>
      </w:pPr>
      <w:r w:rsidRPr="009F33C7">
        <w:rPr>
          <w:rFonts w:ascii="Times New Roman" w:hAnsi="Times New Roman"/>
          <w:i/>
          <w:iCs/>
          <w:sz w:val="24"/>
          <w:szCs w:val="24"/>
          <w:lang w:val="en"/>
        </w:rPr>
        <w:t xml:space="preserve">"Empirical" redirects here. For other uses, see </w:t>
      </w:r>
      <w:hyperlink r:id="rId5" w:tooltip="Empirical (disambiguation)" w:history="1">
        <w:r w:rsidRPr="009F33C7">
          <w:rPr>
            <w:rFonts w:ascii="Times New Roman" w:hAnsi="Times New Roman"/>
            <w:i/>
            <w:iCs/>
            <w:sz w:val="24"/>
            <w:szCs w:val="24"/>
            <w:lang w:val="en"/>
          </w:rPr>
          <w:t>Empirical (disambiguation)</w:t>
        </w:r>
      </w:hyperlink>
      <w:r w:rsidRPr="009F33C7">
        <w:rPr>
          <w:rFonts w:ascii="Times New Roman" w:hAnsi="Times New Roman"/>
          <w:i/>
          <w:iCs/>
          <w:sz w:val="24"/>
          <w:szCs w:val="24"/>
          <w:lang w:val="en"/>
        </w:rPr>
        <w:t>.</w:t>
      </w:r>
    </w:p>
    <w:p w14:paraId="67EA264D" w14:textId="4A913F59" w:rsidR="001E189B" w:rsidRPr="009F33C7" w:rsidRDefault="001E189B" w:rsidP="001E189B">
      <w:pPr>
        <w:spacing w:before="100" w:beforeAutospacing="1" w:after="100" w:afterAutospacing="1"/>
        <w:rPr>
          <w:rFonts w:ascii="Times New Roman" w:hAnsi="Times New Roman"/>
          <w:sz w:val="24"/>
          <w:szCs w:val="24"/>
          <w:lang w:val="en"/>
        </w:rPr>
      </w:pPr>
      <w:r w:rsidRPr="009F33C7">
        <w:rPr>
          <w:rFonts w:ascii="Times New Roman" w:hAnsi="Times New Roman"/>
          <w:b/>
          <w:bCs/>
          <w:sz w:val="24"/>
          <w:szCs w:val="24"/>
          <w:lang w:val="en"/>
        </w:rPr>
        <w:t>Empirical evidence</w:t>
      </w:r>
      <w:r w:rsidRPr="009F33C7">
        <w:rPr>
          <w:rFonts w:ascii="Times New Roman" w:hAnsi="Times New Roman"/>
          <w:sz w:val="24"/>
          <w:szCs w:val="24"/>
          <w:lang w:val="en"/>
        </w:rPr>
        <w:t xml:space="preserve">, </w:t>
      </w:r>
      <w:r w:rsidRPr="009F33C7">
        <w:rPr>
          <w:rFonts w:ascii="Times New Roman" w:hAnsi="Times New Roman"/>
          <w:b/>
          <w:bCs/>
          <w:sz w:val="24"/>
          <w:szCs w:val="24"/>
          <w:lang w:val="en"/>
        </w:rPr>
        <w:t>data</w:t>
      </w:r>
      <w:r w:rsidRPr="009F33C7">
        <w:rPr>
          <w:rFonts w:ascii="Times New Roman" w:hAnsi="Times New Roman"/>
          <w:sz w:val="24"/>
          <w:szCs w:val="24"/>
          <w:lang w:val="en"/>
        </w:rPr>
        <w:t xml:space="preserve">, or </w:t>
      </w:r>
      <w:r w:rsidRPr="009F33C7">
        <w:rPr>
          <w:rFonts w:ascii="Times New Roman" w:hAnsi="Times New Roman"/>
          <w:b/>
          <w:bCs/>
          <w:sz w:val="24"/>
          <w:szCs w:val="24"/>
          <w:lang w:val="en"/>
        </w:rPr>
        <w:t>knowledge</w:t>
      </w:r>
      <w:r w:rsidRPr="009F33C7">
        <w:rPr>
          <w:rFonts w:ascii="Times New Roman" w:hAnsi="Times New Roman"/>
          <w:sz w:val="24"/>
          <w:szCs w:val="24"/>
          <w:lang w:val="en"/>
        </w:rPr>
        <w:t xml:space="preserve">, also known as </w:t>
      </w:r>
      <w:r w:rsidRPr="009F33C7">
        <w:rPr>
          <w:rFonts w:ascii="Times New Roman" w:hAnsi="Times New Roman"/>
          <w:b/>
          <w:bCs/>
          <w:sz w:val="24"/>
          <w:szCs w:val="24"/>
          <w:lang w:val="en"/>
        </w:rPr>
        <w:t>sense experience</w:t>
      </w:r>
      <w:r w:rsidRPr="009F33C7">
        <w:rPr>
          <w:rFonts w:ascii="Times New Roman" w:hAnsi="Times New Roman"/>
          <w:sz w:val="24"/>
          <w:szCs w:val="24"/>
          <w:lang w:val="en"/>
        </w:rPr>
        <w:t xml:space="preserve">, is a collective term for the </w:t>
      </w:r>
      <w:hyperlink r:id="rId6" w:tooltip="Knowledge" w:history="1">
        <w:r w:rsidRPr="009F33C7">
          <w:rPr>
            <w:rFonts w:ascii="Times New Roman" w:hAnsi="Times New Roman"/>
            <w:sz w:val="24"/>
            <w:szCs w:val="24"/>
            <w:lang w:val="en"/>
          </w:rPr>
          <w:t>knowledge</w:t>
        </w:r>
      </w:hyperlink>
      <w:r w:rsidRPr="009F33C7">
        <w:rPr>
          <w:rFonts w:ascii="Times New Roman" w:hAnsi="Times New Roman"/>
          <w:sz w:val="24"/>
          <w:szCs w:val="24"/>
          <w:lang w:val="en"/>
        </w:rPr>
        <w:t xml:space="preserve"> or source of </w:t>
      </w:r>
      <w:hyperlink r:id="rId7" w:tooltip="Knowledge" w:history="1">
        <w:r w:rsidRPr="009F33C7">
          <w:rPr>
            <w:rFonts w:ascii="Times New Roman" w:hAnsi="Times New Roman"/>
            <w:sz w:val="24"/>
            <w:szCs w:val="24"/>
            <w:lang w:val="en"/>
          </w:rPr>
          <w:t>knowledge</w:t>
        </w:r>
      </w:hyperlink>
      <w:r w:rsidRPr="009F33C7">
        <w:rPr>
          <w:rFonts w:ascii="Times New Roman" w:hAnsi="Times New Roman"/>
          <w:sz w:val="24"/>
          <w:szCs w:val="24"/>
          <w:lang w:val="en"/>
        </w:rPr>
        <w:t xml:space="preserve"> acquired by means of the </w:t>
      </w:r>
      <w:hyperlink r:id="rId8" w:tooltip="Senses" w:history="1">
        <w:r w:rsidRPr="009F33C7">
          <w:rPr>
            <w:rFonts w:ascii="Times New Roman" w:hAnsi="Times New Roman"/>
            <w:sz w:val="24"/>
            <w:szCs w:val="24"/>
            <w:lang w:val="en"/>
          </w:rPr>
          <w:t>senses</w:t>
        </w:r>
      </w:hyperlink>
      <w:r w:rsidRPr="009F33C7">
        <w:rPr>
          <w:rFonts w:ascii="Times New Roman" w:hAnsi="Times New Roman"/>
          <w:sz w:val="24"/>
          <w:szCs w:val="24"/>
          <w:lang w:val="en"/>
        </w:rPr>
        <w:t xml:space="preserve">, particularly by </w:t>
      </w:r>
      <w:hyperlink r:id="rId9" w:tooltip="Observation" w:history="1">
        <w:r w:rsidRPr="009F33C7">
          <w:rPr>
            <w:rFonts w:ascii="Times New Roman" w:hAnsi="Times New Roman"/>
            <w:sz w:val="24"/>
            <w:szCs w:val="24"/>
            <w:lang w:val="en"/>
          </w:rPr>
          <w:t>observation</w:t>
        </w:r>
      </w:hyperlink>
      <w:r w:rsidRPr="009F33C7">
        <w:rPr>
          <w:rFonts w:ascii="Times New Roman" w:hAnsi="Times New Roman"/>
          <w:sz w:val="24"/>
          <w:szCs w:val="24"/>
          <w:lang w:val="en"/>
        </w:rPr>
        <w:t xml:space="preserve"> and </w:t>
      </w:r>
      <w:hyperlink r:id="rId10" w:tooltip="Experiment" w:history="1">
        <w:r w:rsidRPr="009F33C7">
          <w:rPr>
            <w:rFonts w:ascii="Times New Roman" w:hAnsi="Times New Roman"/>
            <w:sz w:val="24"/>
            <w:szCs w:val="24"/>
            <w:lang w:val="en"/>
          </w:rPr>
          <w:t>experimentation</w:t>
        </w:r>
      </w:hyperlink>
      <w:r w:rsidRPr="009F33C7">
        <w:rPr>
          <w:rFonts w:ascii="Times New Roman" w:hAnsi="Times New Roman"/>
          <w:sz w:val="24"/>
          <w:szCs w:val="24"/>
          <w:lang w:val="en"/>
        </w:rPr>
        <w:t xml:space="preserve">. The term comes from the </w:t>
      </w:r>
      <w:hyperlink r:id="rId11" w:tooltip="Ancient Greek" w:history="1">
        <w:r w:rsidRPr="009F33C7">
          <w:rPr>
            <w:rFonts w:ascii="Times New Roman" w:hAnsi="Times New Roman"/>
            <w:sz w:val="24"/>
            <w:szCs w:val="24"/>
            <w:lang w:val="en"/>
          </w:rPr>
          <w:t>Greek</w:t>
        </w:r>
      </w:hyperlink>
      <w:r w:rsidRPr="009F33C7">
        <w:rPr>
          <w:rFonts w:ascii="Times New Roman" w:hAnsi="Times New Roman"/>
          <w:sz w:val="24"/>
          <w:szCs w:val="24"/>
          <w:lang w:val="en"/>
        </w:rPr>
        <w:t xml:space="preserve"> word for experience, ἐμπειρία (</w:t>
      </w:r>
      <w:r w:rsidRPr="009F33C7">
        <w:rPr>
          <w:rFonts w:ascii="Times New Roman" w:hAnsi="Times New Roman"/>
          <w:i/>
          <w:iCs/>
          <w:sz w:val="24"/>
          <w:szCs w:val="24"/>
          <w:lang w:val="en"/>
        </w:rPr>
        <w:t>empeiría</w:t>
      </w:r>
      <w:r w:rsidRPr="009F33C7">
        <w:rPr>
          <w:rFonts w:ascii="Times New Roman" w:hAnsi="Times New Roman"/>
          <w:sz w:val="24"/>
          <w:szCs w:val="24"/>
          <w:lang w:val="en"/>
        </w:rPr>
        <w:t xml:space="preserve">). After Kant, it is common in philosophy to call the knowledge thus gained </w:t>
      </w:r>
      <w:hyperlink r:id="rId12" w:tooltip="A priori and a posteriori" w:history="1">
        <w:r w:rsidRPr="009F33C7">
          <w:rPr>
            <w:rFonts w:ascii="Times New Roman" w:hAnsi="Times New Roman"/>
            <w:b/>
            <w:bCs/>
            <w:i/>
            <w:iCs/>
            <w:sz w:val="24"/>
            <w:szCs w:val="24"/>
            <w:lang w:val="en"/>
          </w:rPr>
          <w:t>a posteriori</w:t>
        </w:r>
        <w:r w:rsidRPr="009F33C7">
          <w:rPr>
            <w:rFonts w:ascii="Times New Roman" w:hAnsi="Times New Roman"/>
            <w:b/>
            <w:bCs/>
            <w:sz w:val="24"/>
            <w:szCs w:val="24"/>
            <w:lang w:val="en"/>
          </w:rPr>
          <w:t xml:space="preserve"> knowledge</w:t>
        </w:r>
      </w:hyperlink>
      <w:r w:rsidRPr="009F33C7">
        <w:rPr>
          <w:rFonts w:ascii="Times New Roman" w:hAnsi="Times New Roman"/>
          <w:sz w:val="24"/>
          <w:szCs w:val="24"/>
          <w:lang w:val="en"/>
        </w:rPr>
        <w:t xml:space="preserve">. This is contrasted with </w:t>
      </w:r>
      <w:hyperlink r:id="rId13" w:tooltip="A priori knowledge" w:history="1">
        <w:r w:rsidRPr="009F33C7">
          <w:rPr>
            <w:rFonts w:ascii="Times New Roman" w:hAnsi="Times New Roman"/>
            <w:i/>
            <w:iCs/>
            <w:sz w:val="24"/>
            <w:szCs w:val="24"/>
            <w:lang w:val="en"/>
          </w:rPr>
          <w:t>a priori</w:t>
        </w:r>
        <w:r w:rsidRPr="009F33C7">
          <w:rPr>
            <w:rFonts w:ascii="Times New Roman" w:hAnsi="Times New Roman"/>
            <w:sz w:val="24"/>
            <w:szCs w:val="24"/>
            <w:lang w:val="en"/>
          </w:rPr>
          <w:t xml:space="preserve"> knowledge</w:t>
        </w:r>
      </w:hyperlink>
      <w:r w:rsidRPr="009F33C7">
        <w:rPr>
          <w:rFonts w:ascii="Times New Roman" w:hAnsi="Times New Roman"/>
          <w:sz w:val="24"/>
          <w:szCs w:val="24"/>
          <w:lang w:val="en"/>
        </w:rPr>
        <w:t xml:space="preserve">, the knowledge accessible from </w:t>
      </w:r>
      <w:hyperlink r:id="rId14" w:tooltip="Pure reason" w:history="1">
        <w:r w:rsidRPr="009F33C7">
          <w:rPr>
            <w:rFonts w:ascii="Times New Roman" w:hAnsi="Times New Roman"/>
            <w:sz w:val="24"/>
            <w:szCs w:val="24"/>
            <w:lang w:val="en"/>
          </w:rPr>
          <w:t>pure reason</w:t>
        </w:r>
      </w:hyperlink>
      <w:r w:rsidRPr="009F33C7">
        <w:rPr>
          <w:rFonts w:ascii="Times New Roman" w:hAnsi="Times New Roman"/>
          <w:sz w:val="24"/>
          <w:szCs w:val="24"/>
          <w:lang w:val="en"/>
        </w:rPr>
        <w:t xml:space="preserve"> alone.</w:t>
      </w:r>
    </w:p>
    <w:p w14:paraId="662EE68B" w14:textId="7C190636" w:rsidR="001E189B" w:rsidRPr="009F33C7" w:rsidRDefault="001E189B" w:rsidP="001E189B">
      <w:pPr>
        <w:spacing w:before="100" w:beforeAutospacing="1" w:after="100" w:afterAutospacing="1"/>
        <w:outlineLvl w:val="1"/>
        <w:rPr>
          <w:rFonts w:ascii="Times New Roman" w:hAnsi="Times New Roman"/>
          <w:b/>
          <w:bCs/>
          <w:sz w:val="36"/>
          <w:szCs w:val="36"/>
          <w:lang w:val="en"/>
        </w:rPr>
      </w:pPr>
      <w:r w:rsidRPr="009F33C7">
        <w:rPr>
          <w:rFonts w:ascii="Times New Roman" w:hAnsi="Times New Roman"/>
          <w:b/>
          <w:bCs/>
          <w:sz w:val="36"/>
          <w:szCs w:val="36"/>
          <w:lang w:val="en"/>
        </w:rPr>
        <w:t>Meaning</w:t>
      </w:r>
    </w:p>
    <w:p w14:paraId="304F5FED" w14:textId="1911D5BC" w:rsidR="001E189B" w:rsidRPr="009F33C7" w:rsidRDefault="001E189B" w:rsidP="001E189B">
      <w:pPr>
        <w:spacing w:before="100" w:beforeAutospacing="1" w:after="100" w:afterAutospacing="1"/>
        <w:rPr>
          <w:rFonts w:ascii="Times New Roman" w:hAnsi="Times New Roman"/>
          <w:sz w:val="24"/>
          <w:szCs w:val="24"/>
          <w:lang w:val="en"/>
        </w:rPr>
      </w:pPr>
      <w:r w:rsidRPr="009F33C7">
        <w:rPr>
          <w:rFonts w:ascii="Times New Roman" w:hAnsi="Times New Roman"/>
          <w:sz w:val="24"/>
          <w:szCs w:val="24"/>
          <w:lang w:val="en"/>
        </w:rPr>
        <w:t xml:space="preserve">Empirical evidence is information that </w:t>
      </w:r>
      <w:hyperlink r:id="rId15" w:tooltip="Theory of justification" w:history="1">
        <w:r w:rsidRPr="009F33C7">
          <w:rPr>
            <w:rFonts w:ascii="Times New Roman" w:hAnsi="Times New Roman"/>
            <w:sz w:val="24"/>
            <w:szCs w:val="24"/>
            <w:lang w:val="en"/>
          </w:rPr>
          <w:t>justifies</w:t>
        </w:r>
      </w:hyperlink>
      <w:r w:rsidRPr="009F33C7">
        <w:rPr>
          <w:rFonts w:ascii="Times New Roman" w:hAnsi="Times New Roman"/>
          <w:sz w:val="24"/>
          <w:szCs w:val="24"/>
          <w:lang w:val="en"/>
        </w:rPr>
        <w:t xml:space="preserve"> a </w:t>
      </w:r>
      <w:hyperlink r:id="rId16" w:tooltip="Belief" w:history="1">
        <w:r w:rsidRPr="009F33C7">
          <w:rPr>
            <w:rFonts w:ascii="Times New Roman" w:hAnsi="Times New Roman"/>
            <w:sz w:val="24"/>
            <w:szCs w:val="24"/>
            <w:lang w:val="en"/>
          </w:rPr>
          <w:t>belief</w:t>
        </w:r>
      </w:hyperlink>
      <w:r w:rsidRPr="009F33C7">
        <w:rPr>
          <w:rFonts w:ascii="Times New Roman" w:hAnsi="Times New Roman"/>
          <w:sz w:val="24"/>
          <w:szCs w:val="24"/>
          <w:lang w:val="en"/>
        </w:rPr>
        <w:t xml:space="preserve"> in the truth or falsity of a claim. In the </w:t>
      </w:r>
      <w:hyperlink r:id="rId17" w:tooltip="Empiricism" w:history="1">
        <w:r w:rsidRPr="009F33C7">
          <w:rPr>
            <w:rFonts w:ascii="Times New Roman" w:hAnsi="Times New Roman"/>
            <w:sz w:val="24"/>
            <w:szCs w:val="24"/>
            <w:lang w:val="en"/>
          </w:rPr>
          <w:t>empiricist</w:t>
        </w:r>
      </w:hyperlink>
      <w:r w:rsidRPr="009F33C7">
        <w:rPr>
          <w:rFonts w:ascii="Times New Roman" w:hAnsi="Times New Roman"/>
          <w:sz w:val="24"/>
          <w:szCs w:val="24"/>
          <w:lang w:val="en"/>
        </w:rPr>
        <w:t xml:space="preserve"> view, one can claim to have knowledge only when one has a true belief based on empirical evidence. This stands in contrast to the </w:t>
      </w:r>
      <w:hyperlink r:id="rId18" w:tooltip="Rationalism" w:history="1">
        <w:r w:rsidRPr="009F33C7">
          <w:rPr>
            <w:rFonts w:ascii="Times New Roman" w:hAnsi="Times New Roman"/>
            <w:sz w:val="24"/>
            <w:szCs w:val="24"/>
            <w:lang w:val="en"/>
          </w:rPr>
          <w:t>rationalist</w:t>
        </w:r>
      </w:hyperlink>
      <w:r w:rsidRPr="009F33C7">
        <w:rPr>
          <w:rFonts w:ascii="Times New Roman" w:hAnsi="Times New Roman"/>
          <w:sz w:val="24"/>
          <w:szCs w:val="24"/>
          <w:lang w:val="en"/>
        </w:rPr>
        <w:t xml:space="preserve"> view under which </w:t>
      </w:r>
      <w:hyperlink r:id="rId19" w:tooltip="Reason" w:history="1">
        <w:r w:rsidRPr="009F33C7">
          <w:rPr>
            <w:rFonts w:ascii="Times New Roman" w:hAnsi="Times New Roman"/>
            <w:sz w:val="24"/>
            <w:szCs w:val="24"/>
            <w:lang w:val="en"/>
          </w:rPr>
          <w:t>reason</w:t>
        </w:r>
      </w:hyperlink>
      <w:r w:rsidRPr="009F33C7">
        <w:rPr>
          <w:rFonts w:ascii="Times New Roman" w:hAnsi="Times New Roman"/>
          <w:sz w:val="24"/>
          <w:szCs w:val="24"/>
          <w:lang w:val="en"/>
        </w:rPr>
        <w:t xml:space="preserve"> or reflection alone is considered evidence for the truth or falsity of some </w:t>
      </w:r>
      <w:hyperlink r:id="rId20" w:tooltip="Proposition" w:history="1">
        <w:r w:rsidRPr="009F33C7">
          <w:rPr>
            <w:rFonts w:ascii="Times New Roman" w:hAnsi="Times New Roman"/>
            <w:sz w:val="24"/>
            <w:szCs w:val="24"/>
            <w:lang w:val="en"/>
          </w:rPr>
          <w:t>propositions</w:t>
        </w:r>
      </w:hyperlink>
      <w:r w:rsidRPr="009F33C7">
        <w:rPr>
          <w:rFonts w:ascii="Times New Roman" w:hAnsi="Times New Roman"/>
          <w:sz w:val="24"/>
          <w:szCs w:val="24"/>
          <w:lang w:val="en"/>
        </w:rPr>
        <w:t xml:space="preserve">. The </w:t>
      </w:r>
      <w:hyperlink r:id="rId21" w:tooltip="Sense" w:history="1">
        <w:r w:rsidRPr="009F33C7">
          <w:rPr>
            <w:rFonts w:ascii="Times New Roman" w:hAnsi="Times New Roman"/>
            <w:sz w:val="24"/>
            <w:szCs w:val="24"/>
            <w:lang w:val="en"/>
          </w:rPr>
          <w:t>senses</w:t>
        </w:r>
      </w:hyperlink>
      <w:r w:rsidRPr="009F33C7">
        <w:rPr>
          <w:rFonts w:ascii="Times New Roman" w:hAnsi="Times New Roman"/>
          <w:sz w:val="24"/>
          <w:szCs w:val="24"/>
          <w:lang w:val="en"/>
        </w:rPr>
        <w:t xml:space="preserve"> are the primary source of empirical evidence. Although other sources of evidence, such as </w:t>
      </w:r>
      <w:hyperlink r:id="rId22" w:tooltip="Memory" w:history="1">
        <w:r w:rsidRPr="009F33C7">
          <w:rPr>
            <w:rFonts w:ascii="Times New Roman" w:hAnsi="Times New Roman"/>
            <w:sz w:val="24"/>
            <w:szCs w:val="24"/>
            <w:lang w:val="en"/>
          </w:rPr>
          <w:t>memory</w:t>
        </w:r>
      </w:hyperlink>
      <w:r w:rsidRPr="009F33C7">
        <w:rPr>
          <w:rFonts w:ascii="Times New Roman" w:hAnsi="Times New Roman"/>
          <w:sz w:val="24"/>
          <w:szCs w:val="24"/>
          <w:lang w:val="en"/>
        </w:rPr>
        <w:t xml:space="preserve"> and the </w:t>
      </w:r>
      <w:hyperlink r:id="rId23" w:tooltip="Testimony" w:history="1">
        <w:r w:rsidRPr="009F33C7">
          <w:rPr>
            <w:rFonts w:ascii="Times New Roman" w:hAnsi="Times New Roman"/>
            <w:sz w:val="24"/>
            <w:szCs w:val="24"/>
            <w:lang w:val="en"/>
          </w:rPr>
          <w:t>testimony</w:t>
        </w:r>
      </w:hyperlink>
      <w:r w:rsidRPr="009F33C7">
        <w:rPr>
          <w:rFonts w:ascii="Times New Roman" w:hAnsi="Times New Roman"/>
          <w:sz w:val="24"/>
          <w:szCs w:val="24"/>
          <w:lang w:val="en"/>
        </w:rPr>
        <w:t xml:space="preserve"> of others, ultimately trace back to some sensory experience, they are considered secondary, or indirect.</w:t>
      </w:r>
      <w:r w:rsidR="009F33C7" w:rsidRPr="009F33C7">
        <w:rPr>
          <w:rFonts w:ascii="Times New Roman" w:hAnsi="Times New Roman"/>
          <w:sz w:val="24"/>
          <w:szCs w:val="24"/>
          <w:lang w:val="en"/>
        </w:rPr>
        <w:t xml:space="preserve"> </w:t>
      </w:r>
    </w:p>
    <w:p w14:paraId="701FE37B" w14:textId="0653422E" w:rsidR="001E189B" w:rsidRPr="009F33C7" w:rsidRDefault="001E189B" w:rsidP="001E189B">
      <w:pPr>
        <w:spacing w:before="100" w:beforeAutospacing="1" w:after="100" w:afterAutospacing="1"/>
        <w:rPr>
          <w:rFonts w:ascii="Times New Roman" w:hAnsi="Times New Roman"/>
          <w:sz w:val="24"/>
          <w:szCs w:val="24"/>
          <w:lang w:val="en"/>
        </w:rPr>
      </w:pPr>
      <w:r w:rsidRPr="009F33C7">
        <w:rPr>
          <w:rFonts w:ascii="Times New Roman" w:hAnsi="Times New Roman"/>
          <w:sz w:val="24"/>
          <w:szCs w:val="24"/>
          <w:lang w:val="en"/>
        </w:rPr>
        <w:t xml:space="preserve">In another sense, empirical evidence may be synonymous with the outcome of an experiment. In this sense, an empirical result is a unified confirmation. In this context, the term </w:t>
      </w:r>
      <w:r w:rsidRPr="009F33C7">
        <w:rPr>
          <w:rFonts w:ascii="Times New Roman" w:hAnsi="Times New Roman"/>
          <w:i/>
          <w:iCs/>
          <w:sz w:val="24"/>
          <w:szCs w:val="24"/>
          <w:lang w:val="en"/>
        </w:rPr>
        <w:t>semi-empirical</w:t>
      </w:r>
      <w:r w:rsidRPr="009F33C7">
        <w:rPr>
          <w:rFonts w:ascii="Times New Roman" w:hAnsi="Times New Roman"/>
          <w:sz w:val="24"/>
          <w:szCs w:val="24"/>
          <w:lang w:val="en"/>
        </w:rPr>
        <w:t xml:space="preserve"> is used for qualifying theoretical methods that use, in part, basic </w:t>
      </w:r>
      <w:hyperlink r:id="rId24" w:tooltip="Axiom" w:history="1">
        <w:r w:rsidRPr="009F33C7">
          <w:rPr>
            <w:rFonts w:ascii="Times New Roman" w:hAnsi="Times New Roman"/>
            <w:sz w:val="24"/>
            <w:szCs w:val="24"/>
            <w:lang w:val="en"/>
          </w:rPr>
          <w:t>axioms</w:t>
        </w:r>
      </w:hyperlink>
      <w:r w:rsidRPr="009F33C7">
        <w:rPr>
          <w:rFonts w:ascii="Times New Roman" w:hAnsi="Times New Roman"/>
          <w:sz w:val="24"/>
          <w:szCs w:val="24"/>
          <w:lang w:val="en"/>
        </w:rPr>
        <w:t xml:space="preserve"> or postulated scientific laws and experimental results. Such methods are opposed to theoretical </w:t>
      </w:r>
      <w:hyperlink r:id="rId25" w:tooltip="Ab initio" w:history="1">
        <w:r w:rsidRPr="009F33C7">
          <w:rPr>
            <w:rFonts w:ascii="Times New Roman" w:hAnsi="Times New Roman"/>
            <w:i/>
            <w:iCs/>
            <w:sz w:val="24"/>
            <w:szCs w:val="24"/>
            <w:lang w:val="en"/>
          </w:rPr>
          <w:t>ab initio</w:t>
        </w:r>
      </w:hyperlink>
      <w:r w:rsidRPr="009F33C7">
        <w:rPr>
          <w:rFonts w:ascii="Times New Roman" w:hAnsi="Times New Roman"/>
          <w:sz w:val="24"/>
          <w:szCs w:val="24"/>
          <w:lang w:val="en"/>
        </w:rPr>
        <w:t xml:space="preserve"> methods, which are purely </w:t>
      </w:r>
      <w:hyperlink r:id="rId26" w:tooltip="Deductive reasoning" w:history="1">
        <w:r w:rsidRPr="009F33C7">
          <w:rPr>
            <w:rFonts w:ascii="Times New Roman" w:hAnsi="Times New Roman"/>
            <w:sz w:val="24"/>
            <w:szCs w:val="24"/>
            <w:lang w:val="en"/>
          </w:rPr>
          <w:t>deductive</w:t>
        </w:r>
      </w:hyperlink>
      <w:r w:rsidRPr="009F33C7">
        <w:rPr>
          <w:rFonts w:ascii="Times New Roman" w:hAnsi="Times New Roman"/>
          <w:sz w:val="24"/>
          <w:szCs w:val="24"/>
          <w:lang w:val="en"/>
        </w:rPr>
        <w:t xml:space="preserve"> and based on </w:t>
      </w:r>
      <w:hyperlink r:id="rId27" w:tooltip="First principle" w:history="1">
        <w:r w:rsidRPr="009F33C7">
          <w:rPr>
            <w:rFonts w:ascii="Times New Roman" w:hAnsi="Times New Roman"/>
            <w:sz w:val="24"/>
            <w:szCs w:val="24"/>
            <w:lang w:val="en"/>
          </w:rPr>
          <w:t>first principles</w:t>
        </w:r>
      </w:hyperlink>
      <w:r w:rsidRPr="009F33C7">
        <w:rPr>
          <w:rFonts w:ascii="Times New Roman" w:hAnsi="Times New Roman"/>
          <w:sz w:val="24"/>
          <w:szCs w:val="24"/>
          <w:lang w:val="en"/>
        </w:rPr>
        <w:t>.</w:t>
      </w:r>
      <w:r w:rsidR="009F33C7" w:rsidRPr="009F33C7">
        <w:rPr>
          <w:rFonts w:ascii="Times New Roman" w:hAnsi="Times New Roman"/>
          <w:sz w:val="24"/>
          <w:szCs w:val="24"/>
          <w:lang w:val="en"/>
        </w:rPr>
        <w:t xml:space="preserve"> </w:t>
      </w:r>
    </w:p>
    <w:p w14:paraId="1266E477" w14:textId="77777777" w:rsidR="001E189B" w:rsidRPr="009F33C7" w:rsidRDefault="001E189B" w:rsidP="001E189B">
      <w:pPr>
        <w:spacing w:before="100" w:beforeAutospacing="1" w:after="100" w:afterAutospacing="1"/>
        <w:rPr>
          <w:rFonts w:ascii="Times New Roman" w:hAnsi="Times New Roman"/>
          <w:sz w:val="24"/>
          <w:szCs w:val="24"/>
          <w:lang w:val="en"/>
        </w:rPr>
      </w:pPr>
      <w:r w:rsidRPr="009F33C7">
        <w:rPr>
          <w:rFonts w:ascii="Times New Roman" w:hAnsi="Times New Roman"/>
          <w:sz w:val="24"/>
          <w:szCs w:val="24"/>
          <w:lang w:val="en"/>
        </w:rPr>
        <w:t xml:space="preserve">In </w:t>
      </w:r>
      <w:hyperlink r:id="rId28" w:tooltip="Science" w:history="1">
        <w:r w:rsidRPr="009F33C7">
          <w:rPr>
            <w:rFonts w:ascii="Times New Roman" w:hAnsi="Times New Roman"/>
            <w:sz w:val="24"/>
            <w:szCs w:val="24"/>
            <w:lang w:val="en"/>
          </w:rPr>
          <w:t>science</w:t>
        </w:r>
      </w:hyperlink>
      <w:r w:rsidRPr="009F33C7">
        <w:rPr>
          <w:rFonts w:ascii="Times New Roman" w:hAnsi="Times New Roman"/>
          <w:sz w:val="24"/>
          <w:szCs w:val="24"/>
          <w:lang w:val="en"/>
        </w:rPr>
        <w:t xml:space="preserve">, empirical evidence is required for a hypothesis to gain acceptance in the </w:t>
      </w:r>
      <w:hyperlink r:id="rId29" w:tooltip="Scientific community" w:history="1">
        <w:r w:rsidRPr="009F33C7">
          <w:rPr>
            <w:rFonts w:ascii="Times New Roman" w:hAnsi="Times New Roman"/>
            <w:sz w:val="24"/>
            <w:szCs w:val="24"/>
            <w:lang w:val="en"/>
          </w:rPr>
          <w:t>scientific community</w:t>
        </w:r>
      </w:hyperlink>
      <w:r w:rsidRPr="009F33C7">
        <w:rPr>
          <w:rFonts w:ascii="Times New Roman" w:hAnsi="Times New Roman"/>
          <w:sz w:val="24"/>
          <w:szCs w:val="24"/>
          <w:lang w:val="en"/>
        </w:rPr>
        <w:t xml:space="preserve">. Normally, this validation is achieved by the </w:t>
      </w:r>
      <w:hyperlink r:id="rId30" w:tooltip="Scientific method" w:history="1">
        <w:r w:rsidRPr="009F33C7">
          <w:rPr>
            <w:rFonts w:ascii="Times New Roman" w:hAnsi="Times New Roman"/>
            <w:sz w:val="24"/>
            <w:szCs w:val="24"/>
            <w:lang w:val="en"/>
          </w:rPr>
          <w:t>scientific method</w:t>
        </w:r>
      </w:hyperlink>
      <w:r w:rsidRPr="009F33C7">
        <w:rPr>
          <w:rFonts w:ascii="Times New Roman" w:hAnsi="Times New Roman"/>
          <w:sz w:val="24"/>
          <w:szCs w:val="24"/>
          <w:lang w:val="en"/>
        </w:rPr>
        <w:t xml:space="preserve"> of </w:t>
      </w:r>
      <w:hyperlink r:id="rId31" w:tooltip="Hypothesis commitment (page does not exist)" w:history="1">
        <w:r w:rsidRPr="009F33C7">
          <w:rPr>
            <w:rFonts w:ascii="Times New Roman" w:hAnsi="Times New Roman"/>
            <w:sz w:val="24"/>
            <w:szCs w:val="24"/>
            <w:lang w:val="en"/>
          </w:rPr>
          <w:t>hypothesis commitment</w:t>
        </w:r>
      </w:hyperlink>
      <w:r w:rsidRPr="009F33C7">
        <w:rPr>
          <w:rFonts w:ascii="Times New Roman" w:hAnsi="Times New Roman"/>
          <w:sz w:val="24"/>
          <w:szCs w:val="24"/>
          <w:lang w:val="en"/>
        </w:rPr>
        <w:t xml:space="preserve">, </w:t>
      </w:r>
      <w:hyperlink r:id="rId32" w:tooltip="Design of experiments" w:history="1">
        <w:r w:rsidRPr="009F33C7">
          <w:rPr>
            <w:rFonts w:ascii="Times New Roman" w:hAnsi="Times New Roman"/>
            <w:sz w:val="24"/>
            <w:szCs w:val="24"/>
            <w:lang w:val="en"/>
          </w:rPr>
          <w:t>experimental design</w:t>
        </w:r>
      </w:hyperlink>
      <w:r w:rsidRPr="009F33C7">
        <w:rPr>
          <w:rFonts w:ascii="Times New Roman" w:hAnsi="Times New Roman"/>
          <w:sz w:val="24"/>
          <w:szCs w:val="24"/>
          <w:lang w:val="en"/>
        </w:rPr>
        <w:t xml:space="preserve">, </w:t>
      </w:r>
      <w:hyperlink r:id="rId33" w:tooltip="Peer review" w:history="1">
        <w:r w:rsidRPr="009F33C7">
          <w:rPr>
            <w:rFonts w:ascii="Times New Roman" w:hAnsi="Times New Roman"/>
            <w:sz w:val="24"/>
            <w:szCs w:val="24"/>
            <w:lang w:val="en"/>
          </w:rPr>
          <w:t>peer review</w:t>
        </w:r>
      </w:hyperlink>
      <w:r w:rsidRPr="009F33C7">
        <w:rPr>
          <w:rFonts w:ascii="Times New Roman" w:hAnsi="Times New Roman"/>
          <w:sz w:val="24"/>
          <w:szCs w:val="24"/>
          <w:lang w:val="en"/>
        </w:rPr>
        <w:t xml:space="preserve">, </w:t>
      </w:r>
      <w:hyperlink r:id="rId34" w:tooltip="Adversarial review" w:history="1">
        <w:r w:rsidRPr="009F33C7">
          <w:rPr>
            <w:rFonts w:ascii="Times New Roman" w:hAnsi="Times New Roman"/>
            <w:sz w:val="24"/>
            <w:szCs w:val="24"/>
            <w:lang w:val="en"/>
          </w:rPr>
          <w:t>adversarial review</w:t>
        </w:r>
      </w:hyperlink>
      <w:r w:rsidRPr="009F33C7">
        <w:rPr>
          <w:rFonts w:ascii="Times New Roman" w:hAnsi="Times New Roman"/>
          <w:sz w:val="24"/>
          <w:szCs w:val="24"/>
          <w:lang w:val="en"/>
        </w:rPr>
        <w:t xml:space="preserve">, </w:t>
      </w:r>
      <w:hyperlink r:id="rId35" w:anchor="Reproducibility" w:tooltip="Scientific Method" w:history="1">
        <w:r w:rsidRPr="009F33C7">
          <w:rPr>
            <w:rFonts w:ascii="Times New Roman" w:hAnsi="Times New Roman"/>
            <w:sz w:val="24"/>
            <w:szCs w:val="24"/>
            <w:lang w:val="en"/>
          </w:rPr>
          <w:t>reproduction of results</w:t>
        </w:r>
      </w:hyperlink>
      <w:r w:rsidRPr="009F33C7">
        <w:rPr>
          <w:rFonts w:ascii="Times New Roman" w:hAnsi="Times New Roman"/>
          <w:sz w:val="24"/>
          <w:szCs w:val="24"/>
          <w:lang w:val="en"/>
        </w:rPr>
        <w:t xml:space="preserve">, conference presentation and </w:t>
      </w:r>
      <w:hyperlink r:id="rId36" w:tooltip="Scientific literature" w:history="1">
        <w:r w:rsidRPr="009F33C7">
          <w:rPr>
            <w:rFonts w:ascii="Times New Roman" w:hAnsi="Times New Roman"/>
            <w:sz w:val="24"/>
            <w:szCs w:val="24"/>
            <w:lang w:val="en"/>
          </w:rPr>
          <w:t>journal publication</w:t>
        </w:r>
      </w:hyperlink>
      <w:r w:rsidRPr="009F33C7">
        <w:rPr>
          <w:rFonts w:ascii="Times New Roman" w:hAnsi="Times New Roman"/>
          <w:sz w:val="24"/>
          <w:szCs w:val="24"/>
          <w:lang w:val="en"/>
        </w:rPr>
        <w:t>. This requires rigorous communication of hypothesis (usually expressed in mathematics), experimental constraints and controls (expressed necessarily in terms of standard experimental apparatus), and a common understanding of measurement.</w:t>
      </w:r>
    </w:p>
    <w:p w14:paraId="10576999" w14:textId="09565088" w:rsidR="001E189B" w:rsidRPr="009F33C7" w:rsidRDefault="001E189B" w:rsidP="001E189B">
      <w:pPr>
        <w:spacing w:before="100" w:beforeAutospacing="1" w:after="100" w:afterAutospacing="1"/>
        <w:rPr>
          <w:rFonts w:ascii="Times New Roman" w:hAnsi="Times New Roman"/>
          <w:sz w:val="24"/>
          <w:szCs w:val="24"/>
          <w:lang w:val="en"/>
        </w:rPr>
      </w:pPr>
      <w:hyperlink r:id="rId37" w:tooltip="Statement (logic)" w:history="1">
        <w:r w:rsidRPr="009F33C7">
          <w:rPr>
            <w:rFonts w:ascii="Times New Roman" w:hAnsi="Times New Roman"/>
            <w:sz w:val="24"/>
            <w:szCs w:val="24"/>
            <w:lang w:val="en"/>
          </w:rPr>
          <w:t>Statements</w:t>
        </w:r>
      </w:hyperlink>
      <w:r w:rsidRPr="009F33C7">
        <w:rPr>
          <w:rFonts w:ascii="Times New Roman" w:hAnsi="Times New Roman"/>
          <w:sz w:val="24"/>
          <w:szCs w:val="24"/>
          <w:lang w:val="en"/>
        </w:rPr>
        <w:t xml:space="preserve"> and </w:t>
      </w:r>
      <w:hyperlink r:id="rId38" w:tooltip="Argument" w:history="1">
        <w:r w:rsidRPr="009F33C7">
          <w:rPr>
            <w:rFonts w:ascii="Times New Roman" w:hAnsi="Times New Roman"/>
            <w:sz w:val="24"/>
            <w:szCs w:val="24"/>
            <w:lang w:val="en"/>
          </w:rPr>
          <w:t>arguments</w:t>
        </w:r>
      </w:hyperlink>
      <w:r w:rsidRPr="009F33C7">
        <w:rPr>
          <w:rFonts w:ascii="Times New Roman" w:hAnsi="Times New Roman"/>
          <w:sz w:val="24"/>
          <w:szCs w:val="24"/>
          <w:lang w:val="en"/>
        </w:rPr>
        <w:t xml:space="preserve"> depending on empirical evidence are often referred to as </w:t>
      </w:r>
      <w:hyperlink r:id="rId39" w:tooltip="A posteriori" w:history="1">
        <w:r w:rsidRPr="009F33C7">
          <w:rPr>
            <w:rFonts w:ascii="Times New Roman" w:hAnsi="Times New Roman"/>
            <w:i/>
            <w:iCs/>
            <w:sz w:val="24"/>
            <w:szCs w:val="24"/>
            <w:lang w:val="en"/>
          </w:rPr>
          <w:t>a posteriori</w:t>
        </w:r>
      </w:hyperlink>
      <w:r w:rsidRPr="009F33C7">
        <w:rPr>
          <w:rFonts w:ascii="Times New Roman" w:hAnsi="Times New Roman"/>
          <w:sz w:val="24"/>
          <w:szCs w:val="24"/>
          <w:lang w:val="en"/>
        </w:rPr>
        <w:t xml:space="preserve"> ("following experience") as distinguished from </w:t>
      </w:r>
      <w:hyperlink r:id="rId40" w:tooltip="A priori" w:history="1">
        <w:r w:rsidRPr="009F33C7">
          <w:rPr>
            <w:rFonts w:ascii="Times New Roman" w:hAnsi="Times New Roman"/>
            <w:i/>
            <w:iCs/>
            <w:sz w:val="24"/>
            <w:szCs w:val="24"/>
            <w:lang w:val="en"/>
          </w:rPr>
          <w:t>a priori</w:t>
        </w:r>
      </w:hyperlink>
      <w:r w:rsidRPr="009F33C7">
        <w:rPr>
          <w:rFonts w:ascii="Times New Roman" w:hAnsi="Times New Roman"/>
          <w:sz w:val="24"/>
          <w:szCs w:val="24"/>
          <w:lang w:val="en"/>
        </w:rPr>
        <w:t xml:space="preserve"> (preceding it). </w:t>
      </w:r>
      <w:r w:rsidRPr="009F33C7">
        <w:rPr>
          <w:rFonts w:ascii="Times New Roman" w:hAnsi="Times New Roman"/>
          <w:i/>
          <w:iCs/>
          <w:sz w:val="24"/>
          <w:szCs w:val="24"/>
          <w:lang w:val="en"/>
        </w:rPr>
        <w:t>A priori</w:t>
      </w:r>
      <w:r w:rsidRPr="009F33C7">
        <w:rPr>
          <w:rFonts w:ascii="Times New Roman" w:hAnsi="Times New Roman"/>
          <w:sz w:val="24"/>
          <w:szCs w:val="24"/>
          <w:lang w:val="en"/>
        </w:rPr>
        <w:t xml:space="preserve"> knowledge or justification is independent of experience (for example "All bachelors are unmarried"), whereas </w:t>
      </w:r>
      <w:r w:rsidRPr="009F33C7">
        <w:rPr>
          <w:rFonts w:ascii="Times New Roman" w:hAnsi="Times New Roman"/>
          <w:i/>
          <w:iCs/>
          <w:sz w:val="24"/>
          <w:szCs w:val="24"/>
          <w:lang w:val="en"/>
        </w:rPr>
        <w:t>a posteriori</w:t>
      </w:r>
      <w:r w:rsidRPr="009F33C7">
        <w:rPr>
          <w:rFonts w:ascii="Times New Roman" w:hAnsi="Times New Roman"/>
          <w:sz w:val="24"/>
          <w:szCs w:val="24"/>
          <w:lang w:val="en"/>
        </w:rPr>
        <w:t xml:space="preserve"> knowledge or justification is dependent on experience or empirical evidence (for example "Some bachelors are very happy"). The notion of the distinction between </w:t>
      </w:r>
      <w:r w:rsidRPr="009F33C7">
        <w:rPr>
          <w:rFonts w:ascii="Times New Roman" w:hAnsi="Times New Roman"/>
          <w:i/>
          <w:iCs/>
          <w:sz w:val="24"/>
          <w:szCs w:val="24"/>
          <w:lang w:val="en"/>
        </w:rPr>
        <w:t>a priori</w:t>
      </w:r>
      <w:r w:rsidRPr="009F33C7">
        <w:rPr>
          <w:rFonts w:ascii="Times New Roman" w:hAnsi="Times New Roman"/>
          <w:sz w:val="24"/>
          <w:szCs w:val="24"/>
          <w:lang w:val="en"/>
        </w:rPr>
        <w:t xml:space="preserve"> and </w:t>
      </w:r>
      <w:r w:rsidRPr="009F33C7">
        <w:rPr>
          <w:rFonts w:ascii="Times New Roman" w:hAnsi="Times New Roman"/>
          <w:i/>
          <w:iCs/>
          <w:sz w:val="24"/>
          <w:szCs w:val="24"/>
          <w:lang w:val="en"/>
        </w:rPr>
        <w:t>a posteriori</w:t>
      </w:r>
      <w:r w:rsidRPr="009F33C7">
        <w:rPr>
          <w:rFonts w:ascii="Times New Roman" w:hAnsi="Times New Roman"/>
          <w:sz w:val="24"/>
          <w:szCs w:val="24"/>
          <w:lang w:val="en"/>
        </w:rPr>
        <w:t xml:space="preserve"> as tantamount to the distinction between empirical and non-empirical knowledge comes from </w:t>
      </w:r>
      <w:hyperlink r:id="rId41" w:tooltip="Immanuel Kant" w:history="1">
        <w:r w:rsidRPr="009F33C7">
          <w:rPr>
            <w:rFonts w:ascii="Times New Roman" w:hAnsi="Times New Roman"/>
            <w:sz w:val="24"/>
            <w:szCs w:val="24"/>
            <w:lang w:val="en"/>
          </w:rPr>
          <w:t>Kant's</w:t>
        </w:r>
      </w:hyperlink>
      <w:r w:rsidRPr="009F33C7">
        <w:rPr>
          <w:rFonts w:ascii="Times New Roman" w:hAnsi="Times New Roman"/>
          <w:sz w:val="24"/>
          <w:szCs w:val="24"/>
          <w:lang w:val="en"/>
        </w:rPr>
        <w:t xml:space="preserve"> </w:t>
      </w:r>
      <w:hyperlink r:id="rId42" w:tooltip="Critique of Pure Reason" w:history="1">
        <w:r w:rsidRPr="009F33C7">
          <w:rPr>
            <w:rFonts w:ascii="Times New Roman" w:hAnsi="Times New Roman"/>
            <w:i/>
            <w:iCs/>
            <w:sz w:val="24"/>
            <w:szCs w:val="24"/>
            <w:lang w:val="en"/>
          </w:rPr>
          <w:t>Critique of Pure Reason</w:t>
        </w:r>
      </w:hyperlink>
      <w:r w:rsidRPr="009F33C7">
        <w:rPr>
          <w:rFonts w:ascii="Times New Roman" w:hAnsi="Times New Roman"/>
          <w:i/>
          <w:iCs/>
          <w:sz w:val="24"/>
          <w:szCs w:val="24"/>
          <w:lang w:val="en"/>
        </w:rPr>
        <w:t>.</w:t>
      </w:r>
      <w:r w:rsidR="009F33C7" w:rsidRPr="009F33C7">
        <w:rPr>
          <w:rFonts w:ascii="Times New Roman" w:hAnsi="Times New Roman"/>
          <w:sz w:val="24"/>
          <w:szCs w:val="24"/>
          <w:lang w:val="en"/>
        </w:rPr>
        <w:t xml:space="preserve"> </w:t>
      </w:r>
    </w:p>
    <w:p w14:paraId="047AC730" w14:textId="46EF76C8" w:rsidR="001E189B" w:rsidRPr="009F33C7" w:rsidRDefault="001E189B" w:rsidP="001E189B">
      <w:pPr>
        <w:spacing w:before="100" w:beforeAutospacing="1" w:after="100" w:afterAutospacing="1"/>
        <w:rPr>
          <w:rFonts w:ascii="Times New Roman" w:hAnsi="Times New Roman"/>
          <w:sz w:val="24"/>
          <w:szCs w:val="24"/>
          <w:lang w:val="en"/>
        </w:rPr>
      </w:pPr>
      <w:r w:rsidRPr="009F33C7">
        <w:rPr>
          <w:rFonts w:ascii="Times New Roman" w:hAnsi="Times New Roman"/>
          <w:sz w:val="24"/>
          <w:szCs w:val="24"/>
          <w:lang w:val="en"/>
        </w:rPr>
        <w:lastRenderedPageBreak/>
        <w:t xml:space="preserve">The standard </w:t>
      </w:r>
      <w:hyperlink r:id="rId43" w:tooltip="Positivism" w:history="1">
        <w:r w:rsidRPr="009F33C7">
          <w:rPr>
            <w:rFonts w:ascii="Times New Roman" w:hAnsi="Times New Roman"/>
            <w:sz w:val="24"/>
            <w:szCs w:val="24"/>
            <w:lang w:val="en"/>
          </w:rPr>
          <w:t>positivist</w:t>
        </w:r>
      </w:hyperlink>
      <w:r w:rsidRPr="009F33C7">
        <w:rPr>
          <w:rFonts w:ascii="Times New Roman" w:hAnsi="Times New Roman"/>
          <w:sz w:val="24"/>
          <w:szCs w:val="24"/>
          <w:lang w:val="en"/>
        </w:rPr>
        <w:t xml:space="preserve"> view of empirically acquired information has been that observation, experience, and experiment serve as neutral arbiters between competing theories. However, since the 1960s, a persistent critique most associated with </w:t>
      </w:r>
      <w:hyperlink r:id="rId44" w:tooltip="Thomas Kuhn" w:history="1">
        <w:r w:rsidRPr="009F33C7">
          <w:rPr>
            <w:rFonts w:ascii="Times New Roman" w:hAnsi="Times New Roman"/>
            <w:sz w:val="24"/>
            <w:szCs w:val="24"/>
            <w:lang w:val="en"/>
          </w:rPr>
          <w:t>Thomas Kuhn</w:t>
        </w:r>
      </w:hyperlink>
      <w:r w:rsidRPr="009F33C7">
        <w:rPr>
          <w:rFonts w:ascii="Times New Roman" w:hAnsi="Times New Roman"/>
          <w:sz w:val="24"/>
          <w:szCs w:val="24"/>
          <w:lang w:val="en"/>
        </w:rPr>
        <w:t>, has argued that these methods are influenced by prior beliefs and experiences. Consequently it cannot be expected that two scientists when observing, experiencing, or experimenting on the same event will make the same theory-neutral observations. The role of observation as a theory-neutral arbiter may not be possible. Theory-dependence of observation means that, even if there were agreed methods of inference and interpretation, scientists may still disagree on the nature of empirical data.</w:t>
      </w:r>
      <w:r w:rsidR="009F33C7" w:rsidRPr="009F33C7">
        <w:rPr>
          <w:rFonts w:ascii="Times New Roman" w:hAnsi="Times New Roman"/>
          <w:sz w:val="24"/>
          <w:szCs w:val="24"/>
          <w:lang w:val="en"/>
        </w:rPr>
        <w:t xml:space="preserve"> </w:t>
      </w:r>
    </w:p>
    <w:p w14:paraId="75381D2E" w14:textId="1A7FA16E" w:rsidR="001E189B" w:rsidRPr="001E189B" w:rsidRDefault="001E189B" w:rsidP="001E189B">
      <w:pPr>
        <w:spacing w:before="100" w:beforeAutospacing="1" w:after="100" w:afterAutospacing="1"/>
        <w:outlineLvl w:val="1"/>
        <w:rPr>
          <w:rFonts w:ascii="Times New Roman" w:hAnsi="Times New Roman"/>
          <w:b/>
          <w:bCs/>
          <w:sz w:val="36"/>
          <w:szCs w:val="36"/>
          <w:lang w:val="en"/>
        </w:rPr>
      </w:pPr>
      <w:r w:rsidRPr="001E189B">
        <w:rPr>
          <w:rFonts w:ascii="Times New Roman" w:hAnsi="Times New Roman"/>
          <w:b/>
          <w:bCs/>
          <w:sz w:val="36"/>
          <w:szCs w:val="36"/>
          <w:lang w:val="en"/>
        </w:rPr>
        <w:t>See also</w:t>
      </w:r>
    </w:p>
    <w:p w14:paraId="04C45604"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45" w:tooltip="Anecdotal evidence" w:history="1">
        <w:r w:rsidRPr="001E189B">
          <w:rPr>
            <w:rFonts w:ascii="Times New Roman" w:hAnsi="Times New Roman"/>
            <w:color w:val="0000FF"/>
            <w:sz w:val="24"/>
            <w:szCs w:val="24"/>
            <w:u w:val="single"/>
            <w:lang w:val="en"/>
          </w:rPr>
          <w:t>Anecdotal evidence</w:t>
        </w:r>
      </w:hyperlink>
    </w:p>
    <w:p w14:paraId="7B2484EE"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46" w:tooltip="Empirical distribution function" w:history="1">
        <w:r w:rsidRPr="001E189B">
          <w:rPr>
            <w:rFonts w:ascii="Times New Roman" w:hAnsi="Times New Roman"/>
            <w:color w:val="0000FF"/>
            <w:sz w:val="24"/>
            <w:szCs w:val="24"/>
            <w:u w:val="single"/>
            <w:lang w:val="en"/>
          </w:rPr>
          <w:t>Empirical distribution function</w:t>
        </w:r>
      </w:hyperlink>
    </w:p>
    <w:p w14:paraId="430CA87B"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47" w:tooltip="Empirical formula" w:history="1">
        <w:r w:rsidRPr="001E189B">
          <w:rPr>
            <w:rFonts w:ascii="Times New Roman" w:hAnsi="Times New Roman"/>
            <w:color w:val="0000FF"/>
            <w:sz w:val="24"/>
            <w:szCs w:val="24"/>
            <w:u w:val="single"/>
            <w:lang w:val="en"/>
          </w:rPr>
          <w:t>Empirical formula</w:t>
        </w:r>
      </w:hyperlink>
    </w:p>
    <w:p w14:paraId="57A840A3"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48" w:tooltip="Empirical measure" w:history="1">
        <w:r w:rsidRPr="001E189B">
          <w:rPr>
            <w:rFonts w:ascii="Times New Roman" w:hAnsi="Times New Roman"/>
            <w:color w:val="0000FF"/>
            <w:sz w:val="24"/>
            <w:szCs w:val="24"/>
            <w:u w:val="single"/>
            <w:lang w:val="en"/>
          </w:rPr>
          <w:t>Empirical measure</w:t>
        </w:r>
      </w:hyperlink>
    </w:p>
    <w:p w14:paraId="6CC491C4"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49" w:tooltip="Empirical research" w:history="1">
        <w:r w:rsidRPr="001E189B">
          <w:rPr>
            <w:rFonts w:ascii="Times New Roman" w:hAnsi="Times New Roman"/>
            <w:color w:val="0000FF"/>
            <w:sz w:val="24"/>
            <w:szCs w:val="24"/>
            <w:u w:val="single"/>
            <w:lang w:val="en"/>
          </w:rPr>
          <w:t>Empirical research</w:t>
        </w:r>
      </w:hyperlink>
      <w:r w:rsidRPr="001E189B">
        <w:rPr>
          <w:rFonts w:ascii="Times New Roman" w:hAnsi="Times New Roman"/>
          <w:sz w:val="24"/>
          <w:szCs w:val="24"/>
          <w:lang w:val="en"/>
        </w:rPr>
        <w:t xml:space="preserve"> (more on the scientific usage)</w:t>
      </w:r>
    </w:p>
    <w:p w14:paraId="4C190344"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50" w:tooltip="Phenomenology (science) (page does not exist)" w:history="1">
        <w:r w:rsidRPr="001E189B">
          <w:rPr>
            <w:rFonts w:ascii="Times New Roman" w:hAnsi="Times New Roman"/>
            <w:color w:val="0000FF"/>
            <w:sz w:val="24"/>
            <w:szCs w:val="24"/>
            <w:u w:val="single"/>
            <w:lang w:val="en"/>
          </w:rPr>
          <w:t>Phenomenology (science)</w:t>
        </w:r>
      </w:hyperlink>
    </w:p>
    <w:p w14:paraId="769F134E"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51" w:tooltip="Scientific evidence" w:history="1">
        <w:r w:rsidRPr="001E189B">
          <w:rPr>
            <w:rFonts w:ascii="Times New Roman" w:hAnsi="Times New Roman"/>
            <w:color w:val="0000FF"/>
            <w:sz w:val="24"/>
            <w:szCs w:val="24"/>
            <w:u w:val="single"/>
            <w:lang w:val="en"/>
          </w:rPr>
          <w:t>Scientific evidence</w:t>
        </w:r>
      </w:hyperlink>
    </w:p>
    <w:p w14:paraId="4FB47BBD"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52" w:tooltip="Scientific method" w:history="1">
        <w:r w:rsidRPr="001E189B">
          <w:rPr>
            <w:rFonts w:ascii="Times New Roman" w:hAnsi="Times New Roman"/>
            <w:color w:val="0000FF"/>
            <w:sz w:val="24"/>
            <w:szCs w:val="24"/>
            <w:u w:val="single"/>
            <w:lang w:val="en"/>
          </w:rPr>
          <w:t>Scientific method</w:t>
        </w:r>
      </w:hyperlink>
    </w:p>
    <w:p w14:paraId="59FBEAC9" w14:textId="77777777" w:rsidR="001E189B" w:rsidRPr="001E189B" w:rsidRDefault="001E189B" w:rsidP="001E189B">
      <w:pPr>
        <w:numPr>
          <w:ilvl w:val="0"/>
          <w:numId w:val="2"/>
        </w:numPr>
        <w:spacing w:before="100" w:beforeAutospacing="1" w:after="100" w:afterAutospacing="1"/>
        <w:rPr>
          <w:rFonts w:ascii="Times New Roman" w:hAnsi="Times New Roman"/>
          <w:sz w:val="24"/>
          <w:szCs w:val="24"/>
          <w:lang w:val="en"/>
        </w:rPr>
      </w:pPr>
      <w:hyperlink r:id="rId53" w:tooltip="Theory" w:history="1">
        <w:r w:rsidRPr="001E189B">
          <w:rPr>
            <w:rFonts w:ascii="Times New Roman" w:hAnsi="Times New Roman"/>
            <w:color w:val="0000FF"/>
            <w:sz w:val="24"/>
            <w:szCs w:val="24"/>
            <w:u w:val="single"/>
            <w:lang w:val="en"/>
          </w:rPr>
          <w:t>Theory</w:t>
        </w:r>
      </w:hyperlink>
    </w:p>
    <w:p w14:paraId="23DB800B" w14:textId="77777777" w:rsidR="009F33C7" w:rsidRDefault="009F33C7" w:rsidP="009F33C7">
      <w:pPr>
        <w:spacing w:before="100" w:beforeAutospacing="1" w:after="100" w:afterAutospacing="1"/>
        <w:ind w:left="360"/>
        <w:rPr>
          <w:rFonts w:ascii="Times New Roman" w:hAnsi="Times New Roman"/>
          <w:sz w:val="24"/>
          <w:szCs w:val="24"/>
          <w:lang w:val="en"/>
        </w:rPr>
      </w:pPr>
    </w:p>
    <w:p w14:paraId="6AD983EC" w14:textId="5C898C62" w:rsidR="001E189B" w:rsidRPr="001E189B" w:rsidRDefault="001E189B" w:rsidP="009F33C7">
      <w:pPr>
        <w:spacing w:before="100" w:beforeAutospacing="1" w:after="100" w:afterAutospacing="1"/>
        <w:ind w:left="360"/>
        <w:rPr>
          <w:rFonts w:ascii="Times New Roman" w:hAnsi="Times New Roman"/>
          <w:sz w:val="24"/>
          <w:szCs w:val="24"/>
          <w:lang w:val="en"/>
        </w:rPr>
      </w:pPr>
      <w:r w:rsidRPr="001E189B">
        <w:rPr>
          <w:rFonts w:ascii="Times New Roman" w:hAnsi="Times New Roman"/>
          <w:sz w:val="24"/>
          <w:szCs w:val="24"/>
          <w:lang w:val="en"/>
        </w:rPr>
        <w:t>This page was last modified on 2 July 2015, at 20:14.</w:t>
      </w:r>
    </w:p>
    <w:p w14:paraId="35A6D458" w14:textId="77777777" w:rsidR="00D70521" w:rsidRPr="001E189B" w:rsidRDefault="00D70521">
      <w:pPr>
        <w:rPr>
          <w:lang w:val="en"/>
        </w:rPr>
      </w:pPr>
    </w:p>
    <w:sectPr w:rsidR="00D70521" w:rsidRPr="001E189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BF"/>
    <w:multiLevelType w:val="multilevel"/>
    <w:tmpl w:val="E3F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17FB"/>
    <w:multiLevelType w:val="multilevel"/>
    <w:tmpl w:val="610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F15F6"/>
    <w:multiLevelType w:val="multilevel"/>
    <w:tmpl w:val="5EF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B34BE"/>
    <w:multiLevelType w:val="multilevel"/>
    <w:tmpl w:val="2C6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56599"/>
    <w:multiLevelType w:val="multilevel"/>
    <w:tmpl w:val="D6285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26961"/>
    <w:multiLevelType w:val="multilevel"/>
    <w:tmpl w:val="D6F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50F64"/>
    <w:multiLevelType w:val="multilevel"/>
    <w:tmpl w:val="3B0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17BAD"/>
    <w:multiLevelType w:val="multilevel"/>
    <w:tmpl w:val="E3C0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D512E"/>
    <w:multiLevelType w:val="multilevel"/>
    <w:tmpl w:val="260E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E4E61"/>
    <w:multiLevelType w:val="multilevel"/>
    <w:tmpl w:val="2918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B170D"/>
    <w:multiLevelType w:val="multilevel"/>
    <w:tmpl w:val="F3B2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67E25"/>
    <w:multiLevelType w:val="multilevel"/>
    <w:tmpl w:val="59B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33D67"/>
    <w:multiLevelType w:val="multilevel"/>
    <w:tmpl w:val="99E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14C3"/>
    <w:multiLevelType w:val="multilevel"/>
    <w:tmpl w:val="88E66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C7D92"/>
    <w:multiLevelType w:val="multilevel"/>
    <w:tmpl w:val="1D9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F519F"/>
    <w:multiLevelType w:val="multilevel"/>
    <w:tmpl w:val="29D8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A2F86"/>
    <w:multiLevelType w:val="multilevel"/>
    <w:tmpl w:val="DF0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2495C"/>
    <w:multiLevelType w:val="multilevel"/>
    <w:tmpl w:val="42A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D0990"/>
    <w:multiLevelType w:val="multilevel"/>
    <w:tmpl w:val="22A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65264"/>
    <w:multiLevelType w:val="multilevel"/>
    <w:tmpl w:val="17F6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F406CB"/>
    <w:multiLevelType w:val="multilevel"/>
    <w:tmpl w:val="849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50E27"/>
    <w:multiLevelType w:val="multilevel"/>
    <w:tmpl w:val="2A5E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A1A54"/>
    <w:multiLevelType w:val="multilevel"/>
    <w:tmpl w:val="660E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17825"/>
    <w:multiLevelType w:val="multilevel"/>
    <w:tmpl w:val="07C6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F42C2"/>
    <w:multiLevelType w:val="multilevel"/>
    <w:tmpl w:val="875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C36C1"/>
    <w:multiLevelType w:val="multilevel"/>
    <w:tmpl w:val="A07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47A85"/>
    <w:multiLevelType w:val="multilevel"/>
    <w:tmpl w:val="2D52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0293F"/>
    <w:multiLevelType w:val="multilevel"/>
    <w:tmpl w:val="3E9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805D38"/>
    <w:multiLevelType w:val="multilevel"/>
    <w:tmpl w:val="117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4"/>
  </w:num>
  <w:num w:numId="4">
    <w:abstractNumId w:val="28"/>
  </w:num>
  <w:num w:numId="5">
    <w:abstractNumId w:val="7"/>
  </w:num>
  <w:num w:numId="6">
    <w:abstractNumId w:val="5"/>
  </w:num>
  <w:num w:numId="7">
    <w:abstractNumId w:val="6"/>
  </w:num>
  <w:num w:numId="8">
    <w:abstractNumId w:val="26"/>
  </w:num>
  <w:num w:numId="9">
    <w:abstractNumId w:val="13"/>
  </w:num>
  <w:num w:numId="10">
    <w:abstractNumId w:val="24"/>
  </w:num>
  <w:num w:numId="11">
    <w:abstractNumId w:val="11"/>
  </w:num>
  <w:num w:numId="12">
    <w:abstractNumId w:val="14"/>
  </w:num>
  <w:num w:numId="13">
    <w:abstractNumId w:val="21"/>
  </w:num>
  <w:num w:numId="14">
    <w:abstractNumId w:val="0"/>
  </w:num>
  <w:num w:numId="15">
    <w:abstractNumId w:val="20"/>
  </w:num>
  <w:num w:numId="16">
    <w:abstractNumId w:val="9"/>
  </w:num>
  <w:num w:numId="17">
    <w:abstractNumId w:val="19"/>
  </w:num>
  <w:num w:numId="18">
    <w:abstractNumId w:val="2"/>
  </w:num>
  <w:num w:numId="19">
    <w:abstractNumId w:val="23"/>
  </w:num>
  <w:num w:numId="20">
    <w:abstractNumId w:val="15"/>
  </w:num>
  <w:num w:numId="21">
    <w:abstractNumId w:val="8"/>
  </w:num>
  <w:num w:numId="22">
    <w:abstractNumId w:val="22"/>
  </w:num>
  <w:num w:numId="23">
    <w:abstractNumId w:val="25"/>
  </w:num>
  <w:num w:numId="24">
    <w:abstractNumId w:val="16"/>
  </w:num>
  <w:num w:numId="25">
    <w:abstractNumId w:val="3"/>
  </w:num>
  <w:num w:numId="26">
    <w:abstractNumId w:val="1"/>
  </w:num>
  <w:num w:numId="27">
    <w:abstractNumId w:val="10"/>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E189B"/>
    <w:rsid w:val="004D2C5D"/>
    <w:rsid w:val="004F3FD1"/>
    <w:rsid w:val="007C2FC7"/>
    <w:rsid w:val="009F33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1EDF"/>
  <w15:chartTrackingRefBased/>
  <w15:docId w15:val="{DAB8637A-3A95-4562-9018-CEBBA58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E189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E189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E189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E189B"/>
    <w:rPr>
      <w:color w:val="0000FF"/>
      <w:u w:val="single"/>
    </w:rPr>
  </w:style>
  <w:style w:type="character" w:styleId="FollowedHyperlink">
    <w:name w:val="FollowedHyperlink"/>
    <w:rsid w:val="001E189B"/>
    <w:rPr>
      <w:color w:val="0000FF"/>
      <w:u w:val="single"/>
    </w:rPr>
  </w:style>
  <w:style w:type="character" w:styleId="Strong">
    <w:name w:val="Strong"/>
    <w:qFormat/>
    <w:rsid w:val="001E189B"/>
    <w:rPr>
      <w:b/>
      <w:bCs/>
    </w:rPr>
  </w:style>
  <w:style w:type="paragraph" w:styleId="NormalWeb">
    <w:name w:val="Normal (Web)"/>
    <w:basedOn w:val="Normal"/>
    <w:rsid w:val="001E189B"/>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1E189B"/>
    <w:pPr>
      <w:spacing w:before="100" w:beforeAutospacing="1" w:after="100" w:afterAutospacing="1"/>
    </w:pPr>
    <w:rPr>
      <w:rFonts w:ascii="Times New Roman" w:hAnsi="Times New Roman"/>
      <w:sz w:val="24"/>
      <w:szCs w:val="24"/>
    </w:rPr>
  </w:style>
  <w:style w:type="paragraph" w:customStyle="1" w:styleId="navbox">
    <w:name w:val="navbox"/>
    <w:basedOn w:val="Normal"/>
    <w:rsid w:val="001E189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E189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E189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E189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E189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E189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E189B"/>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E189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E189B"/>
    <w:pPr>
      <w:spacing w:before="100" w:beforeAutospacing="1" w:after="100" w:afterAutospacing="1"/>
    </w:pPr>
    <w:rPr>
      <w:rFonts w:ascii="Times New Roman" w:hAnsi="Times New Roman"/>
      <w:sz w:val="24"/>
      <w:szCs w:val="24"/>
    </w:rPr>
  </w:style>
  <w:style w:type="paragraph" w:customStyle="1" w:styleId="navbar">
    <w:name w:val="navbar"/>
    <w:basedOn w:val="Normal"/>
    <w:rsid w:val="001E189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E189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E189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E189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E189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E189B"/>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E189B"/>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E189B"/>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E189B"/>
    <w:pPr>
      <w:spacing w:before="100" w:beforeAutospacing="1" w:after="100" w:afterAutospacing="1"/>
    </w:pPr>
    <w:rPr>
      <w:rFonts w:ascii="Times New Roman" w:hAnsi="Times New Roman"/>
      <w:sz w:val="24"/>
      <w:szCs w:val="24"/>
    </w:rPr>
  </w:style>
  <w:style w:type="paragraph" w:customStyle="1" w:styleId="geo-dms">
    <w:name w:val="geo-dms"/>
    <w:basedOn w:val="Normal"/>
    <w:rsid w:val="001E189B"/>
    <w:pPr>
      <w:spacing w:before="100" w:beforeAutospacing="1" w:after="100" w:afterAutospacing="1"/>
    </w:pPr>
    <w:rPr>
      <w:rFonts w:ascii="Times New Roman" w:hAnsi="Times New Roman"/>
      <w:sz w:val="24"/>
      <w:szCs w:val="24"/>
    </w:rPr>
  </w:style>
  <w:style w:type="paragraph" w:customStyle="1" w:styleId="geo-dec">
    <w:name w:val="geo-dec"/>
    <w:basedOn w:val="Normal"/>
    <w:rsid w:val="001E189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E189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E189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E189B"/>
    <w:pPr>
      <w:spacing w:before="100" w:beforeAutospacing="1" w:after="100" w:afterAutospacing="1"/>
    </w:pPr>
    <w:rPr>
      <w:rFonts w:ascii="Times New Roman" w:hAnsi="Times New Roman"/>
      <w:sz w:val="24"/>
      <w:szCs w:val="24"/>
    </w:rPr>
  </w:style>
  <w:style w:type="paragraph" w:customStyle="1" w:styleId="latitude">
    <w:name w:val="latitude"/>
    <w:basedOn w:val="Normal"/>
    <w:rsid w:val="001E189B"/>
    <w:pPr>
      <w:spacing w:before="100" w:beforeAutospacing="1" w:after="100" w:afterAutospacing="1"/>
    </w:pPr>
    <w:rPr>
      <w:rFonts w:ascii="Times New Roman" w:hAnsi="Times New Roman"/>
      <w:sz w:val="24"/>
      <w:szCs w:val="24"/>
    </w:rPr>
  </w:style>
  <w:style w:type="paragraph" w:customStyle="1" w:styleId="nowrap">
    <w:name w:val="nowrap"/>
    <w:basedOn w:val="Normal"/>
    <w:rsid w:val="001E189B"/>
    <w:pPr>
      <w:spacing w:before="100" w:beforeAutospacing="1" w:after="100" w:afterAutospacing="1"/>
    </w:pPr>
    <w:rPr>
      <w:rFonts w:ascii="Times New Roman" w:hAnsi="Times New Roman"/>
      <w:sz w:val="24"/>
      <w:szCs w:val="24"/>
    </w:rPr>
  </w:style>
  <w:style w:type="paragraph" w:customStyle="1" w:styleId="wrap">
    <w:name w:val="wrap"/>
    <w:basedOn w:val="Normal"/>
    <w:rsid w:val="001E189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E189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E189B"/>
    <w:pPr>
      <w:spacing w:before="100" w:beforeAutospacing="1" w:after="100" w:afterAutospacing="1"/>
    </w:pPr>
    <w:rPr>
      <w:rFonts w:cs="Arial"/>
      <w:i/>
      <w:iCs/>
      <w:sz w:val="22"/>
      <w:szCs w:val="22"/>
    </w:rPr>
  </w:style>
  <w:style w:type="paragraph" w:customStyle="1" w:styleId="sysop-show">
    <w:name w:val="sysop-show"/>
    <w:basedOn w:val="Normal"/>
    <w:rsid w:val="001E189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E189B"/>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E189B"/>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E189B"/>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1E189B"/>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1E189B"/>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1E189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E189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E189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E189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E189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E189B"/>
    <w:pPr>
      <w:spacing w:before="100" w:beforeAutospacing="1" w:after="100" w:afterAutospacing="1"/>
    </w:pPr>
    <w:rPr>
      <w:rFonts w:ascii="Times New Roman" w:hAnsi="Times New Roman"/>
      <w:sz w:val="24"/>
      <w:szCs w:val="24"/>
    </w:rPr>
  </w:style>
  <w:style w:type="paragraph" w:customStyle="1" w:styleId="sortkey">
    <w:name w:val="sortkey"/>
    <w:basedOn w:val="Normal"/>
    <w:rsid w:val="001E189B"/>
    <w:pPr>
      <w:spacing w:before="100" w:beforeAutospacing="1" w:after="100" w:afterAutospacing="1"/>
    </w:pPr>
    <w:rPr>
      <w:rFonts w:ascii="Times New Roman" w:hAnsi="Times New Roman"/>
      <w:sz w:val="24"/>
      <w:szCs w:val="24"/>
    </w:rPr>
  </w:style>
  <w:style w:type="paragraph" w:customStyle="1" w:styleId="imbox">
    <w:name w:val="imbox"/>
    <w:basedOn w:val="Normal"/>
    <w:rsid w:val="001E189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E189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E189B"/>
    <w:pPr>
      <w:spacing w:before="100" w:beforeAutospacing="1" w:after="100" w:afterAutospacing="1"/>
    </w:pPr>
    <w:rPr>
      <w:rFonts w:ascii="Times New Roman" w:hAnsi="Times New Roman"/>
      <w:sz w:val="24"/>
      <w:szCs w:val="24"/>
    </w:rPr>
  </w:style>
  <w:style w:type="paragraph" w:customStyle="1" w:styleId="selflink">
    <w:name w:val="selflink"/>
    <w:basedOn w:val="Normal"/>
    <w:rsid w:val="001E189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E189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E189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E189B"/>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E189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E189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E189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E189B"/>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E189B"/>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E189B"/>
    <w:pPr>
      <w:spacing w:before="100" w:beforeAutospacing="1" w:after="100" w:afterAutospacing="1"/>
    </w:pPr>
    <w:rPr>
      <w:rFonts w:ascii="Times New Roman" w:hAnsi="Times New Roman"/>
      <w:sz w:val="24"/>
      <w:szCs w:val="24"/>
    </w:rPr>
  </w:style>
  <w:style w:type="paragraph" w:customStyle="1" w:styleId="tmbox">
    <w:name w:val="tmbox"/>
    <w:basedOn w:val="Normal"/>
    <w:rsid w:val="001E189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E189B"/>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E189B"/>
    <w:pPr>
      <w:spacing w:before="100" w:beforeAutospacing="1" w:after="100" w:afterAutospacing="1"/>
    </w:pPr>
    <w:rPr>
      <w:rFonts w:ascii="Times New Roman" w:hAnsi="Times New Roman"/>
      <w:sz w:val="24"/>
      <w:szCs w:val="24"/>
    </w:rPr>
  </w:style>
  <w:style w:type="paragraph" w:customStyle="1" w:styleId="mbox-text">
    <w:name w:val="mbox-text"/>
    <w:basedOn w:val="Normal"/>
    <w:rsid w:val="001E189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E189B"/>
    <w:pPr>
      <w:spacing w:before="100" w:beforeAutospacing="1" w:after="100" w:afterAutospacing="1"/>
    </w:pPr>
    <w:rPr>
      <w:rFonts w:ascii="Times New Roman" w:hAnsi="Times New Roman"/>
      <w:sz w:val="24"/>
      <w:szCs w:val="24"/>
    </w:rPr>
  </w:style>
  <w:style w:type="character" w:customStyle="1" w:styleId="reference">
    <w:name w:val="reference"/>
    <w:rsid w:val="001E189B"/>
    <w:rPr>
      <w:sz w:val="19"/>
      <w:szCs w:val="19"/>
    </w:rPr>
  </w:style>
  <w:style w:type="character" w:customStyle="1" w:styleId="brokenref">
    <w:name w:val="brokenref"/>
    <w:rsid w:val="001E189B"/>
    <w:rPr>
      <w:vanish/>
      <w:webHidden w:val="0"/>
      <w:specVanish w:val="0"/>
    </w:rPr>
  </w:style>
  <w:style w:type="character" w:customStyle="1" w:styleId="texhtml">
    <w:name w:val="texhtml"/>
    <w:rsid w:val="001E189B"/>
    <w:rPr>
      <w:rFonts w:ascii="Times New Roman" w:hAnsi="Times New Roman" w:cs="Times New Roman" w:hint="default"/>
      <w:sz w:val="28"/>
      <w:szCs w:val="28"/>
    </w:rPr>
  </w:style>
  <w:style w:type="paragraph" w:customStyle="1" w:styleId="navbox-title1">
    <w:name w:val="navbox-title1"/>
    <w:basedOn w:val="Normal"/>
    <w:rsid w:val="001E189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E189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E189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E189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E189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E189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E189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E189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E189B"/>
    <w:pPr>
      <w:ind w:left="-120" w:right="-120"/>
    </w:pPr>
    <w:rPr>
      <w:rFonts w:ascii="Times New Roman" w:hAnsi="Times New Roman"/>
      <w:sz w:val="24"/>
      <w:szCs w:val="24"/>
    </w:rPr>
  </w:style>
  <w:style w:type="paragraph" w:customStyle="1" w:styleId="imbox2">
    <w:name w:val="imbox2"/>
    <w:basedOn w:val="Normal"/>
    <w:rsid w:val="001E189B"/>
    <w:pPr>
      <w:spacing w:before="60" w:after="60"/>
      <w:ind w:left="60" w:right="60"/>
    </w:pPr>
    <w:rPr>
      <w:rFonts w:ascii="Times New Roman" w:hAnsi="Times New Roman"/>
      <w:sz w:val="24"/>
      <w:szCs w:val="24"/>
    </w:rPr>
  </w:style>
  <w:style w:type="paragraph" w:customStyle="1" w:styleId="tmbox1">
    <w:name w:val="tmbox1"/>
    <w:basedOn w:val="Normal"/>
    <w:rsid w:val="001E189B"/>
    <w:pPr>
      <w:spacing w:before="30" w:after="30"/>
    </w:pPr>
    <w:rPr>
      <w:rFonts w:ascii="Times New Roman" w:hAnsi="Times New Roman"/>
      <w:sz w:val="24"/>
      <w:szCs w:val="24"/>
    </w:rPr>
  </w:style>
  <w:style w:type="paragraph" w:customStyle="1" w:styleId="mbox-image1">
    <w:name w:val="mbox-image1"/>
    <w:basedOn w:val="Normal"/>
    <w:rsid w:val="001E189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E189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E189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E189B"/>
    <w:rPr>
      <w:rFonts w:ascii="Times New Roman" w:hAnsi="Times New Roman"/>
      <w:sz w:val="24"/>
      <w:szCs w:val="24"/>
    </w:rPr>
  </w:style>
  <w:style w:type="paragraph" w:customStyle="1" w:styleId="mbox-text-span1">
    <w:name w:val="mbox-text-span1"/>
    <w:basedOn w:val="Normal"/>
    <w:rsid w:val="001E189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E189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E189B"/>
    <w:pPr>
      <w:spacing w:before="100" w:beforeAutospacing="1" w:after="100" w:afterAutospacing="1"/>
    </w:pPr>
    <w:rPr>
      <w:rFonts w:ascii="Times New Roman" w:hAnsi="Times New Roman"/>
      <w:vanish/>
      <w:sz w:val="24"/>
      <w:szCs w:val="24"/>
    </w:rPr>
  </w:style>
  <w:style w:type="character" w:customStyle="1" w:styleId="Hyperlink1">
    <w:name w:val="Hyperlink1"/>
    <w:rsid w:val="001E189B"/>
    <w:rPr>
      <w:strike w:val="0"/>
      <w:dstrike w:val="0"/>
      <w:color w:val="0000FF"/>
      <w:u w:val="none"/>
      <w:effect w:val="none"/>
    </w:rPr>
  </w:style>
  <w:style w:type="character" w:customStyle="1" w:styleId="FollowedHyperlink1">
    <w:name w:val="FollowedHyperlink1"/>
    <w:rsid w:val="001E189B"/>
    <w:rPr>
      <w:strike w:val="0"/>
      <w:dstrike w:val="0"/>
      <w:color w:val="0000FF"/>
      <w:u w:val="none"/>
      <w:effect w:val="none"/>
    </w:rPr>
  </w:style>
  <w:style w:type="paragraph" w:customStyle="1" w:styleId="NormalWeb1">
    <w:name w:val="Normal (Web)1"/>
    <w:basedOn w:val="Normal"/>
    <w:rsid w:val="001E189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E189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E189B"/>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E189B"/>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1E189B"/>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E189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E189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E189B"/>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E189B"/>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E189B"/>
    <w:pPr>
      <w:spacing w:before="100" w:beforeAutospacing="1" w:after="100" w:afterAutospacing="1"/>
    </w:pPr>
    <w:rPr>
      <w:rFonts w:ascii="Times New Roman" w:hAnsi="Times New Roman"/>
      <w:vanish/>
      <w:sz w:val="24"/>
      <w:szCs w:val="24"/>
    </w:rPr>
  </w:style>
  <w:style w:type="character" w:customStyle="1" w:styleId="texhtml1">
    <w:name w:val="texhtml1"/>
    <w:rsid w:val="001E189B"/>
    <w:rPr>
      <w:rFonts w:ascii="Times New Roman" w:hAnsi="Times New Roman" w:cs="Times New Roman" w:hint="default"/>
      <w:sz w:val="24"/>
      <w:szCs w:val="24"/>
    </w:rPr>
  </w:style>
  <w:style w:type="paragraph" w:customStyle="1" w:styleId="letterhead1">
    <w:name w:val="letterhead1"/>
    <w:basedOn w:val="Normal"/>
    <w:rsid w:val="001E189B"/>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E189B"/>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E189B"/>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E189B"/>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E189B"/>
    <w:rPr>
      <w:rFonts w:ascii="Times New Roman" w:hAnsi="Times New Roman"/>
      <w:sz w:val="24"/>
      <w:szCs w:val="24"/>
    </w:rPr>
  </w:style>
  <w:style w:type="paragraph" w:customStyle="1" w:styleId="mbox-image2">
    <w:name w:val="mbox-image2"/>
    <w:basedOn w:val="Normal"/>
    <w:rsid w:val="001E189B"/>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E189B"/>
    <w:pPr>
      <w:spacing w:before="100" w:beforeAutospacing="1" w:after="100" w:afterAutospacing="1"/>
    </w:pPr>
    <w:rPr>
      <w:rFonts w:ascii="Times New Roman" w:hAnsi="Times New Roman"/>
      <w:sz w:val="24"/>
      <w:szCs w:val="24"/>
    </w:rPr>
  </w:style>
  <w:style w:type="character" w:customStyle="1" w:styleId="mw-redirectedfrom">
    <w:name w:val="mw-redirectedfrom"/>
    <w:basedOn w:val="DefaultParagraphFont"/>
    <w:rsid w:val="001E189B"/>
  </w:style>
  <w:style w:type="character" w:customStyle="1" w:styleId="toctoggle">
    <w:name w:val="toctoggle"/>
    <w:basedOn w:val="DefaultParagraphFont"/>
    <w:rsid w:val="001E189B"/>
  </w:style>
  <w:style w:type="character" w:customStyle="1" w:styleId="tocnumber2">
    <w:name w:val="tocnumber2"/>
    <w:basedOn w:val="DefaultParagraphFont"/>
    <w:rsid w:val="001E189B"/>
  </w:style>
  <w:style w:type="character" w:customStyle="1" w:styleId="toctext">
    <w:name w:val="toctext"/>
    <w:basedOn w:val="DefaultParagraphFont"/>
    <w:rsid w:val="001E189B"/>
  </w:style>
  <w:style w:type="character" w:customStyle="1" w:styleId="mw-headline">
    <w:name w:val="mw-headline"/>
    <w:basedOn w:val="DefaultParagraphFont"/>
    <w:rsid w:val="001E189B"/>
  </w:style>
  <w:style w:type="character" w:customStyle="1" w:styleId="mw-editsection">
    <w:name w:val="mw-editsection"/>
    <w:basedOn w:val="DefaultParagraphFont"/>
    <w:rsid w:val="001E189B"/>
  </w:style>
  <w:style w:type="character" w:customStyle="1" w:styleId="mw-editsection-bracket">
    <w:name w:val="mw-editsection-bracket"/>
    <w:basedOn w:val="DefaultParagraphFont"/>
    <w:rsid w:val="001E189B"/>
  </w:style>
  <w:style w:type="character" w:customStyle="1" w:styleId="mw-cite-backlink">
    <w:name w:val="mw-cite-backlink"/>
    <w:basedOn w:val="DefaultParagraphFont"/>
    <w:rsid w:val="001E189B"/>
  </w:style>
  <w:style w:type="character" w:customStyle="1" w:styleId="cite-accessibility-label">
    <w:name w:val="cite-accessibility-label"/>
    <w:basedOn w:val="DefaultParagraphFont"/>
    <w:rsid w:val="001E189B"/>
  </w:style>
  <w:style w:type="character" w:customStyle="1" w:styleId="reference-text">
    <w:name w:val="reference-text"/>
    <w:basedOn w:val="DefaultParagraphFont"/>
    <w:rsid w:val="001E189B"/>
  </w:style>
  <w:style w:type="character" w:customStyle="1" w:styleId="citationweb">
    <w:name w:val="citation web"/>
    <w:basedOn w:val="DefaultParagraphFont"/>
    <w:rsid w:val="001E189B"/>
  </w:style>
  <w:style w:type="character" w:customStyle="1" w:styleId="reference-accessdate">
    <w:name w:val="reference-accessdate"/>
    <w:basedOn w:val="DefaultParagraphFont"/>
    <w:rsid w:val="001E189B"/>
  </w:style>
  <w:style w:type="character" w:customStyle="1" w:styleId="nowrap1">
    <w:name w:val="nowrap1"/>
    <w:basedOn w:val="DefaultParagraphFont"/>
    <w:rsid w:val="001E189B"/>
  </w:style>
  <w:style w:type="character" w:customStyle="1" w:styleId="z3988">
    <w:name w:val="z3988"/>
    <w:basedOn w:val="DefaultParagraphFont"/>
    <w:rsid w:val="001E189B"/>
  </w:style>
  <w:style w:type="character" w:customStyle="1" w:styleId="errorcitation-comment">
    <w:name w:val="error citation-comment"/>
    <w:basedOn w:val="DefaultParagraphFont"/>
    <w:rsid w:val="001E189B"/>
  </w:style>
  <w:style w:type="character" w:styleId="HTMLCode">
    <w:name w:val="HTML Code"/>
    <w:rsid w:val="001E189B"/>
    <w:rPr>
      <w:rFonts w:ascii="Courier New" w:eastAsia="Times New Roman" w:hAnsi="Courier New" w:cs="Courier New"/>
      <w:sz w:val="20"/>
      <w:szCs w:val="20"/>
    </w:rPr>
  </w:style>
  <w:style w:type="character" w:customStyle="1" w:styleId="citationencyclopaedia">
    <w:name w:val="citation encyclopaedia"/>
    <w:basedOn w:val="DefaultParagraphFont"/>
    <w:rsid w:val="001E189B"/>
  </w:style>
  <w:style w:type="character" w:customStyle="1" w:styleId="citationbook">
    <w:name w:val="citation book"/>
    <w:basedOn w:val="DefaultParagraphFont"/>
    <w:rsid w:val="001E189B"/>
  </w:style>
  <w:style w:type="character" w:customStyle="1" w:styleId="collapsebutton2">
    <w:name w:val="collapsebutton2"/>
    <w:rsid w:val="001E189B"/>
    <w:rPr>
      <w:b w:val="0"/>
      <w:bCs w:val="0"/>
      <w:sz w:val="21"/>
      <w:szCs w:val="21"/>
      <w:bdr w:val="single" w:sz="6" w:space="1" w:color="AAAAAA" w:frame="1"/>
      <w:shd w:val="clear" w:color="auto" w:fill="CCCCFF"/>
    </w:rPr>
  </w:style>
  <w:style w:type="paragraph" w:styleId="z-TopofForm">
    <w:name w:val="HTML Top of Form"/>
    <w:basedOn w:val="Normal"/>
    <w:next w:val="Normal"/>
    <w:hidden/>
    <w:rsid w:val="001E189B"/>
    <w:pPr>
      <w:pBdr>
        <w:bottom w:val="single" w:sz="6" w:space="1" w:color="auto"/>
      </w:pBdr>
      <w:jc w:val="center"/>
    </w:pPr>
    <w:rPr>
      <w:rFonts w:cs="Arial"/>
      <w:vanish/>
      <w:sz w:val="16"/>
      <w:szCs w:val="16"/>
    </w:rPr>
  </w:style>
  <w:style w:type="paragraph" w:styleId="z-BottomofForm">
    <w:name w:val="HTML Bottom of Form"/>
    <w:basedOn w:val="Normal"/>
    <w:next w:val="Normal"/>
    <w:hidden/>
    <w:rsid w:val="001E189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E189B"/>
  </w:style>
  <w:style w:type="character" w:customStyle="1" w:styleId="wb-langlinks-editwb-langlinks-link">
    <w:name w:val="wb-langlinks-edit wb-langlinks-link"/>
    <w:basedOn w:val="DefaultParagraphFont"/>
    <w:rsid w:val="001E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246187">
      <w:bodyDiv w:val="1"/>
      <w:marLeft w:val="0"/>
      <w:marRight w:val="0"/>
      <w:marTop w:val="0"/>
      <w:marBottom w:val="0"/>
      <w:divBdr>
        <w:top w:val="none" w:sz="0" w:space="0" w:color="auto"/>
        <w:left w:val="none" w:sz="0" w:space="0" w:color="auto"/>
        <w:bottom w:val="none" w:sz="0" w:space="0" w:color="auto"/>
        <w:right w:val="none" w:sz="0" w:space="0" w:color="auto"/>
      </w:divBdr>
      <w:divsChild>
        <w:div w:id="455294313">
          <w:marLeft w:val="0"/>
          <w:marRight w:val="0"/>
          <w:marTop w:val="0"/>
          <w:marBottom w:val="0"/>
          <w:divBdr>
            <w:top w:val="none" w:sz="0" w:space="0" w:color="auto"/>
            <w:left w:val="none" w:sz="0" w:space="0" w:color="auto"/>
            <w:bottom w:val="none" w:sz="0" w:space="0" w:color="auto"/>
            <w:right w:val="none" w:sz="0" w:space="0" w:color="auto"/>
          </w:divBdr>
          <w:divsChild>
            <w:div w:id="1443260451">
              <w:marLeft w:val="0"/>
              <w:marRight w:val="0"/>
              <w:marTop w:val="0"/>
              <w:marBottom w:val="0"/>
              <w:divBdr>
                <w:top w:val="none" w:sz="0" w:space="0" w:color="auto"/>
                <w:left w:val="none" w:sz="0" w:space="0" w:color="auto"/>
                <w:bottom w:val="none" w:sz="0" w:space="0" w:color="auto"/>
                <w:right w:val="none" w:sz="0" w:space="0" w:color="auto"/>
              </w:divBdr>
              <w:divsChild>
                <w:div w:id="72246807">
                  <w:marLeft w:val="0"/>
                  <w:marRight w:val="0"/>
                  <w:marTop w:val="0"/>
                  <w:marBottom w:val="0"/>
                  <w:divBdr>
                    <w:top w:val="none" w:sz="0" w:space="0" w:color="auto"/>
                    <w:left w:val="none" w:sz="0" w:space="0" w:color="auto"/>
                    <w:bottom w:val="none" w:sz="0" w:space="0" w:color="auto"/>
                    <w:right w:val="none" w:sz="0" w:space="0" w:color="auto"/>
                  </w:divBdr>
                  <w:divsChild>
                    <w:div w:id="22026643">
                      <w:marLeft w:val="0"/>
                      <w:marRight w:val="0"/>
                      <w:marTop w:val="0"/>
                      <w:marBottom w:val="0"/>
                      <w:divBdr>
                        <w:top w:val="none" w:sz="0" w:space="0" w:color="auto"/>
                        <w:left w:val="none" w:sz="0" w:space="0" w:color="auto"/>
                        <w:bottom w:val="none" w:sz="0" w:space="0" w:color="auto"/>
                        <w:right w:val="none" w:sz="0" w:space="0" w:color="auto"/>
                      </w:divBdr>
                    </w:div>
                    <w:div w:id="154343734">
                      <w:marLeft w:val="0"/>
                      <w:marRight w:val="0"/>
                      <w:marTop w:val="0"/>
                      <w:marBottom w:val="0"/>
                      <w:divBdr>
                        <w:top w:val="none" w:sz="0" w:space="0" w:color="auto"/>
                        <w:left w:val="none" w:sz="0" w:space="0" w:color="auto"/>
                        <w:bottom w:val="none" w:sz="0" w:space="0" w:color="auto"/>
                        <w:right w:val="none" w:sz="0" w:space="0" w:color="auto"/>
                      </w:divBdr>
                    </w:div>
                    <w:div w:id="824279032">
                      <w:marLeft w:val="0"/>
                      <w:marRight w:val="0"/>
                      <w:marTop w:val="0"/>
                      <w:marBottom w:val="0"/>
                      <w:divBdr>
                        <w:top w:val="none" w:sz="0" w:space="0" w:color="auto"/>
                        <w:left w:val="none" w:sz="0" w:space="0" w:color="auto"/>
                        <w:bottom w:val="none" w:sz="0" w:space="0" w:color="auto"/>
                        <w:right w:val="none" w:sz="0" w:space="0" w:color="auto"/>
                      </w:divBdr>
                    </w:div>
                    <w:div w:id="1309700413">
                      <w:marLeft w:val="0"/>
                      <w:marRight w:val="0"/>
                      <w:marTop w:val="0"/>
                      <w:marBottom w:val="0"/>
                      <w:divBdr>
                        <w:top w:val="none" w:sz="0" w:space="0" w:color="auto"/>
                        <w:left w:val="none" w:sz="0" w:space="0" w:color="auto"/>
                        <w:bottom w:val="none" w:sz="0" w:space="0" w:color="auto"/>
                        <w:right w:val="none" w:sz="0" w:space="0" w:color="auto"/>
                      </w:divBdr>
                      <w:divsChild>
                        <w:div w:id="1830093519">
                          <w:marLeft w:val="0"/>
                          <w:marRight w:val="0"/>
                          <w:marTop w:val="0"/>
                          <w:marBottom w:val="0"/>
                          <w:divBdr>
                            <w:top w:val="none" w:sz="0" w:space="0" w:color="auto"/>
                            <w:left w:val="none" w:sz="0" w:space="0" w:color="auto"/>
                            <w:bottom w:val="none" w:sz="0" w:space="0" w:color="auto"/>
                            <w:right w:val="none" w:sz="0" w:space="0" w:color="auto"/>
                          </w:divBdr>
                        </w:div>
                      </w:divsChild>
                    </w:div>
                    <w:div w:id="1325934504">
                      <w:marLeft w:val="0"/>
                      <w:marRight w:val="0"/>
                      <w:marTop w:val="0"/>
                      <w:marBottom w:val="120"/>
                      <w:divBdr>
                        <w:top w:val="none" w:sz="0" w:space="0" w:color="auto"/>
                        <w:left w:val="none" w:sz="0" w:space="0" w:color="auto"/>
                        <w:bottom w:val="none" w:sz="0" w:space="0" w:color="auto"/>
                        <w:right w:val="none" w:sz="0" w:space="0" w:color="auto"/>
                      </w:divBdr>
                    </w:div>
                    <w:div w:id="1340425941">
                      <w:marLeft w:val="0"/>
                      <w:marRight w:val="0"/>
                      <w:marTop w:val="0"/>
                      <w:marBottom w:val="0"/>
                      <w:divBdr>
                        <w:top w:val="none" w:sz="0" w:space="0" w:color="auto"/>
                        <w:left w:val="none" w:sz="0" w:space="0" w:color="auto"/>
                        <w:bottom w:val="none" w:sz="0" w:space="0" w:color="auto"/>
                        <w:right w:val="none" w:sz="0" w:space="0" w:color="auto"/>
                      </w:divBdr>
                    </w:div>
                    <w:div w:id="1420981514">
                      <w:marLeft w:val="0"/>
                      <w:marRight w:val="0"/>
                      <w:marTop w:val="0"/>
                      <w:marBottom w:val="0"/>
                      <w:divBdr>
                        <w:top w:val="none" w:sz="0" w:space="0" w:color="auto"/>
                        <w:left w:val="none" w:sz="0" w:space="0" w:color="auto"/>
                        <w:bottom w:val="none" w:sz="0" w:space="0" w:color="auto"/>
                        <w:right w:val="none" w:sz="0" w:space="0" w:color="auto"/>
                      </w:divBdr>
                    </w:div>
                    <w:div w:id="1472940601">
                      <w:marLeft w:val="0"/>
                      <w:marRight w:val="0"/>
                      <w:marTop w:val="0"/>
                      <w:marBottom w:val="0"/>
                      <w:divBdr>
                        <w:top w:val="none" w:sz="0" w:space="0" w:color="auto"/>
                        <w:left w:val="none" w:sz="0" w:space="0" w:color="auto"/>
                        <w:bottom w:val="none" w:sz="0" w:space="0" w:color="auto"/>
                        <w:right w:val="none" w:sz="0" w:space="0" w:color="auto"/>
                      </w:divBdr>
                    </w:div>
                    <w:div w:id="1631009014">
                      <w:marLeft w:val="0"/>
                      <w:marRight w:val="0"/>
                      <w:marTop w:val="0"/>
                      <w:marBottom w:val="0"/>
                      <w:divBdr>
                        <w:top w:val="none" w:sz="0" w:space="0" w:color="auto"/>
                        <w:left w:val="none" w:sz="0" w:space="0" w:color="auto"/>
                        <w:bottom w:val="none" w:sz="0" w:space="0" w:color="auto"/>
                        <w:right w:val="none" w:sz="0" w:space="0" w:color="auto"/>
                      </w:divBdr>
                    </w:div>
                    <w:div w:id="1709795899">
                      <w:marLeft w:val="0"/>
                      <w:marRight w:val="0"/>
                      <w:marTop w:val="0"/>
                      <w:marBottom w:val="0"/>
                      <w:divBdr>
                        <w:top w:val="none" w:sz="0" w:space="0" w:color="auto"/>
                        <w:left w:val="none" w:sz="0" w:space="0" w:color="auto"/>
                        <w:bottom w:val="none" w:sz="0" w:space="0" w:color="auto"/>
                        <w:right w:val="none" w:sz="0" w:space="0" w:color="auto"/>
                      </w:divBdr>
                    </w:div>
                    <w:div w:id="1763797989">
                      <w:marLeft w:val="0"/>
                      <w:marRight w:val="0"/>
                      <w:marTop w:val="0"/>
                      <w:marBottom w:val="0"/>
                      <w:divBdr>
                        <w:top w:val="none" w:sz="0" w:space="0" w:color="auto"/>
                        <w:left w:val="none" w:sz="0" w:space="0" w:color="auto"/>
                        <w:bottom w:val="none" w:sz="0" w:space="0" w:color="auto"/>
                        <w:right w:val="none" w:sz="0" w:space="0" w:color="auto"/>
                      </w:divBdr>
                    </w:div>
                    <w:div w:id="1954051440">
                      <w:marLeft w:val="0"/>
                      <w:marRight w:val="0"/>
                      <w:marTop w:val="100"/>
                      <w:marBottom w:val="100"/>
                      <w:divBdr>
                        <w:top w:val="single" w:sz="6" w:space="1" w:color="AAAAAA"/>
                        <w:left w:val="single" w:sz="6" w:space="1" w:color="AAAAAA"/>
                        <w:bottom w:val="single" w:sz="6" w:space="1" w:color="AAAAAA"/>
                        <w:right w:val="single" w:sz="6" w:space="1" w:color="AAAAAA"/>
                      </w:divBdr>
                    </w:div>
                    <w:div w:id="1990208104">
                      <w:marLeft w:val="0"/>
                      <w:marRight w:val="0"/>
                      <w:marTop w:val="0"/>
                      <w:marBottom w:val="0"/>
                      <w:divBdr>
                        <w:top w:val="none" w:sz="0" w:space="0" w:color="auto"/>
                        <w:left w:val="none" w:sz="0" w:space="0" w:color="auto"/>
                        <w:bottom w:val="none" w:sz="0" w:space="0" w:color="auto"/>
                        <w:right w:val="none" w:sz="0" w:space="0" w:color="auto"/>
                      </w:divBdr>
                    </w:div>
                    <w:div w:id="2044134625">
                      <w:marLeft w:val="0"/>
                      <w:marRight w:val="0"/>
                      <w:marTop w:val="0"/>
                      <w:marBottom w:val="0"/>
                      <w:divBdr>
                        <w:top w:val="none" w:sz="0" w:space="0" w:color="auto"/>
                        <w:left w:val="none" w:sz="0" w:space="0" w:color="auto"/>
                        <w:bottom w:val="none" w:sz="0" w:space="0" w:color="auto"/>
                        <w:right w:val="none" w:sz="0" w:space="0" w:color="auto"/>
                      </w:divBdr>
                    </w:div>
                    <w:div w:id="2066100277">
                      <w:marLeft w:val="0"/>
                      <w:marRight w:val="0"/>
                      <w:marTop w:val="0"/>
                      <w:marBottom w:val="0"/>
                      <w:divBdr>
                        <w:top w:val="none" w:sz="0" w:space="0" w:color="auto"/>
                        <w:left w:val="none" w:sz="0" w:space="0" w:color="auto"/>
                        <w:bottom w:val="none" w:sz="0" w:space="0" w:color="auto"/>
                        <w:right w:val="none" w:sz="0" w:space="0" w:color="auto"/>
                      </w:divBdr>
                    </w:div>
                    <w:div w:id="2098403220">
                      <w:marLeft w:val="0"/>
                      <w:marRight w:val="0"/>
                      <w:marTop w:val="0"/>
                      <w:marBottom w:val="0"/>
                      <w:divBdr>
                        <w:top w:val="none" w:sz="0" w:space="0" w:color="auto"/>
                        <w:left w:val="none" w:sz="0" w:space="0" w:color="auto"/>
                        <w:bottom w:val="none" w:sz="0" w:space="0" w:color="auto"/>
                        <w:right w:val="none" w:sz="0" w:space="0" w:color="auto"/>
                      </w:divBdr>
                    </w:div>
                  </w:divsChild>
                </w:div>
                <w:div w:id="624432775">
                  <w:marLeft w:val="0"/>
                  <w:marRight w:val="0"/>
                  <w:marTop w:val="0"/>
                  <w:marBottom w:val="0"/>
                  <w:divBdr>
                    <w:top w:val="none" w:sz="0" w:space="0" w:color="auto"/>
                    <w:left w:val="none" w:sz="0" w:space="0" w:color="auto"/>
                    <w:bottom w:val="none" w:sz="0" w:space="0" w:color="auto"/>
                    <w:right w:val="none" w:sz="0" w:space="0" w:color="auto"/>
                  </w:divBdr>
                </w:div>
                <w:div w:id="963803053">
                  <w:marLeft w:val="0"/>
                  <w:marRight w:val="0"/>
                  <w:marTop w:val="0"/>
                  <w:marBottom w:val="0"/>
                  <w:divBdr>
                    <w:top w:val="none" w:sz="0" w:space="0" w:color="auto"/>
                    <w:left w:val="none" w:sz="0" w:space="0" w:color="auto"/>
                    <w:bottom w:val="none" w:sz="0" w:space="0" w:color="auto"/>
                    <w:right w:val="none" w:sz="0" w:space="0" w:color="auto"/>
                  </w:divBdr>
                </w:div>
                <w:div w:id="1321345705">
                  <w:marLeft w:val="0"/>
                  <w:marRight w:val="0"/>
                  <w:marTop w:val="0"/>
                  <w:marBottom w:val="0"/>
                  <w:divBdr>
                    <w:top w:val="none" w:sz="0" w:space="0" w:color="auto"/>
                    <w:left w:val="none" w:sz="0" w:space="0" w:color="auto"/>
                    <w:bottom w:val="none" w:sz="0" w:space="0" w:color="auto"/>
                    <w:right w:val="none" w:sz="0" w:space="0" w:color="auto"/>
                  </w:divBdr>
                </w:div>
                <w:div w:id="1335184535">
                  <w:marLeft w:val="0"/>
                  <w:marRight w:val="0"/>
                  <w:marTop w:val="0"/>
                  <w:marBottom w:val="0"/>
                  <w:divBdr>
                    <w:top w:val="none" w:sz="0" w:space="0" w:color="auto"/>
                    <w:left w:val="none" w:sz="0" w:space="0" w:color="auto"/>
                    <w:bottom w:val="none" w:sz="0" w:space="0" w:color="auto"/>
                    <w:right w:val="none" w:sz="0" w:space="0" w:color="auto"/>
                  </w:divBdr>
                  <w:divsChild>
                    <w:div w:id="1509325187">
                      <w:marLeft w:val="0"/>
                      <w:marRight w:val="0"/>
                      <w:marTop w:val="0"/>
                      <w:marBottom w:val="0"/>
                      <w:divBdr>
                        <w:top w:val="none" w:sz="0" w:space="0" w:color="auto"/>
                        <w:left w:val="none" w:sz="0" w:space="0" w:color="auto"/>
                        <w:bottom w:val="none" w:sz="0" w:space="0" w:color="auto"/>
                        <w:right w:val="none" w:sz="0" w:space="0" w:color="auto"/>
                      </w:divBdr>
                    </w:div>
                    <w:div w:id="1873423100">
                      <w:marLeft w:val="0"/>
                      <w:marRight w:val="0"/>
                      <w:marTop w:val="0"/>
                      <w:marBottom w:val="0"/>
                      <w:divBdr>
                        <w:top w:val="none" w:sz="0" w:space="0" w:color="auto"/>
                        <w:left w:val="none" w:sz="0" w:space="0" w:color="auto"/>
                        <w:bottom w:val="none" w:sz="0" w:space="0" w:color="auto"/>
                        <w:right w:val="none" w:sz="0" w:space="0" w:color="auto"/>
                      </w:divBdr>
                    </w:div>
                  </w:divsChild>
                </w:div>
                <w:div w:id="19772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5562">
          <w:marLeft w:val="0"/>
          <w:marRight w:val="0"/>
          <w:marTop w:val="0"/>
          <w:marBottom w:val="0"/>
          <w:divBdr>
            <w:top w:val="none" w:sz="0" w:space="0" w:color="auto"/>
            <w:left w:val="none" w:sz="0" w:space="0" w:color="auto"/>
            <w:bottom w:val="none" w:sz="0" w:space="0" w:color="auto"/>
            <w:right w:val="none" w:sz="0" w:space="0" w:color="auto"/>
          </w:divBdr>
          <w:divsChild>
            <w:div w:id="147986165">
              <w:marLeft w:val="0"/>
              <w:marRight w:val="0"/>
              <w:marTop w:val="0"/>
              <w:marBottom w:val="0"/>
              <w:divBdr>
                <w:top w:val="none" w:sz="0" w:space="0" w:color="auto"/>
                <w:left w:val="none" w:sz="0" w:space="0" w:color="auto"/>
                <w:bottom w:val="none" w:sz="0" w:space="0" w:color="auto"/>
                <w:right w:val="none" w:sz="0" w:space="0" w:color="auto"/>
              </w:divBdr>
              <w:divsChild>
                <w:div w:id="315381396">
                  <w:marLeft w:val="0"/>
                  <w:marRight w:val="0"/>
                  <w:marTop w:val="0"/>
                  <w:marBottom w:val="0"/>
                  <w:divBdr>
                    <w:top w:val="none" w:sz="0" w:space="0" w:color="auto"/>
                    <w:left w:val="none" w:sz="0" w:space="0" w:color="auto"/>
                    <w:bottom w:val="none" w:sz="0" w:space="0" w:color="auto"/>
                    <w:right w:val="none" w:sz="0" w:space="0" w:color="auto"/>
                  </w:divBdr>
                  <w:divsChild>
                    <w:div w:id="1594783920">
                      <w:marLeft w:val="0"/>
                      <w:marRight w:val="0"/>
                      <w:marTop w:val="0"/>
                      <w:marBottom w:val="0"/>
                      <w:divBdr>
                        <w:top w:val="none" w:sz="0" w:space="0" w:color="auto"/>
                        <w:left w:val="none" w:sz="0" w:space="0" w:color="auto"/>
                        <w:bottom w:val="none" w:sz="0" w:space="0" w:color="auto"/>
                        <w:right w:val="none" w:sz="0" w:space="0" w:color="auto"/>
                      </w:divBdr>
                    </w:div>
                  </w:divsChild>
                </w:div>
                <w:div w:id="933627959">
                  <w:marLeft w:val="0"/>
                  <w:marRight w:val="0"/>
                  <w:marTop w:val="0"/>
                  <w:marBottom w:val="0"/>
                  <w:divBdr>
                    <w:top w:val="none" w:sz="0" w:space="0" w:color="auto"/>
                    <w:left w:val="none" w:sz="0" w:space="0" w:color="auto"/>
                    <w:bottom w:val="none" w:sz="0" w:space="0" w:color="auto"/>
                    <w:right w:val="none" w:sz="0" w:space="0" w:color="auto"/>
                  </w:divBdr>
                  <w:divsChild>
                    <w:div w:id="2091390692">
                      <w:marLeft w:val="0"/>
                      <w:marRight w:val="0"/>
                      <w:marTop w:val="0"/>
                      <w:marBottom w:val="0"/>
                      <w:divBdr>
                        <w:top w:val="none" w:sz="0" w:space="0" w:color="auto"/>
                        <w:left w:val="none" w:sz="0" w:space="0" w:color="auto"/>
                        <w:bottom w:val="none" w:sz="0" w:space="0" w:color="auto"/>
                        <w:right w:val="none" w:sz="0" w:space="0" w:color="auto"/>
                      </w:divBdr>
                    </w:div>
                  </w:divsChild>
                </w:div>
                <w:div w:id="975569753">
                  <w:marLeft w:val="0"/>
                  <w:marRight w:val="0"/>
                  <w:marTop w:val="0"/>
                  <w:marBottom w:val="0"/>
                  <w:divBdr>
                    <w:top w:val="none" w:sz="0" w:space="0" w:color="auto"/>
                    <w:left w:val="none" w:sz="0" w:space="0" w:color="auto"/>
                    <w:bottom w:val="none" w:sz="0" w:space="0" w:color="auto"/>
                    <w:right w:val="none" w:sz="0" w:space="0" w:color="auto"/>
                  </w:divBdr>
                  <w:divsChild>
                    <w:div w:id="1312251195">
                      <w:marLeft w:val="0"/>
                      <w:marRight w:val="0"/>
                      <w:marTop w:val="0"/>
                      <w:marBottom w:val="0"/>
                      <w:divBdr>
                        <w:top w:val="none" w:sz="0" w:space="0" w:color="auto"/>
                        <w:left w:val="none" w:sz="0" w:space="0" w:color="auto"/>
                        <w:bottom w:val="none" w:sz="0" w:space="0" w:color="auto"/>
                        <w:right w:val="none" w:sz="0" w:space="0" w:color="auto"/>
                      </w:divBdr>
                      <w:divsChild>
                        <w:div w:id="7209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078">
                  <w:marLeft w:val="0"/>
                  <w:marRight w:val="0"/>
                  <w:marTop w:val="0"/>
                  <w:marBottom w:val="0"/>
                  <w:divBdr>
                    <w:top w:val="none" w:sz="0" w:space="0" w:color="auto"/>
                    <w:left w:val="none" w:sz="0" w:space="0" w:color="auto"/>
                    <w:bottom w:val="none" w:sz="0" w:space="0" w:color="auto"/>
                    <w:right w:val="none" w:sz="0" w:space="0" w:color="auto"/>
                  </w:divBdr>
                  <w:divsChild>
                    <w:div w:id="721638471">
                      <w:marLeft w:val="0"/>
                      <w:marRight w:val="0"/>
                      <w:marTop w:val="0"/>
                      <w:marBottom w:val="0"/>
                      <w:divBdr>
                        <w:top w:val="none" w:sz="0" w:space="0" w:color="auto"/>
                        <w:left w:val="none" w:sz="0" w:space="0" w:color="auto"/>
                        <w:bottom w:val="none" w:sz="0" w:space="0" w:color="auto"/>
                        <w:right w:val="none" w:sz="0" w:space="0" w:color="auto"/>
                      </w:divBdr>
                    </w:div>
                  </w:divsChild>
                </w:div>
                <w:div w:id="1387411175">
                  <w:marLeft w:val="0"/>
                  <w:marRight w:val="0"/>
                  <w:marTop w:val="0"/>
                  <w:marBottom w:val="0"/>
                  <w:divBdr>
                    <w:top w:val="none" w:sz="0" w:space="0" w:color="auto"/>
                    <w:left w:val="none" w:sz="0" w:space="0" w:color="auto"/>
                    <w:bottom w:val="none" w:sz="0" w:space="0" w:color="auto"/>
                    <w:right w:val="none" w:sz="0" w:space="0" w:color="auto"/>
                  </w:divBdr>
                </w:div>
                <w:div w:id="1991517697">
                  <w:marLeft w:val="0"/>
                  <w:marRight w:val="0"/>
                  <w:marTop w:val="0"/>
                  <w:marBottom w:val="0"/>
                  <w:divBdr>
                    <w:top w:val="none" w:sz="0" w:space="0" w:color="auto"/>
                    <w:left w:val="none" w:sz="0" w:space="0" w:color="auto"/>
                    <w:bottom w:val="none" w:sz="0" w:space="0" w:color="auto"/>
                    <w:right w:val="none" w:sz="0" w:space="0" w:color="auto"/>
                  </w:divBdr>
                  <w:divsChild>
                    <w:div w:id="4055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334">
              <w:marLeft w:val="0"/>
              <w:marRight w:val="0"/>
              <w:marTop w:val="0"/>
              <w:marBottom w:val="0"/>
              <w:divBdr>
                <w:top w:val="none" w:sz="0" w:space="0" w:color="auto"/>
                <w:left w:val="none" w:sz="0" w:space="0" w:color="auto"/>
                <w:bottom w:val="none" w:sz="0" w:space="0" w:color="auto"/>
                <w:right w:val="none" w:sz="0" w:space="0" w:color="auto"/>
              </w:divBdr>
              <w:divsChild>
                <w:div w:id="845637378">
                  <w:marLeft w:val="0"/>
                  <w:marRight w:val="0"/>
                  <w:marTop w:val="0"/>
                  <w:marBottom w:val="0"/>
                  <w:divBdr>
                    <w:top w:val="none" w:sz="0" w:space="0" w:color="auto"/>
                    <w:left w:val="none" w:sz="0" w:space="0" w:color="auto"/>
                    <w:bottom w:val="none" w:sz="0" w:space="0" w:color="auto"/>
                    <w:right w:val="none" w:sz="0" w:space="0" w:color="auto"/>
                  </w:divBdr>
                  <w:divsChild>
                    <w:div w:id="206527535">
                      <w:marLeft w:val="0"/>
                      <w:marRight w:val="0"/>
                      <w:marTop w:val="0"/>
                      <w:marBottom w:val="0"/>
                      <w:divBdr>
                        <w:top w:val="none" w:sz="0" w:space="0" w:color="auto"/>
                        <w:left w:val="none" w:sz="0" w:space="0" w:color="auto"/>
                        <w:bottom w:val="none" w:sz="0" w:space="0" w:color="auto"/>
                        <w:right w:val="none" w:sz="0" w:space="0" w:color="auto"/>
                      </w:divBdr>
                    </w:div>
                    <w:div w:id="1138572377">
                      <w:marLeft w:val="0"/>
                      <w:marRight w:val="0"/>
                      <w:marTop w:val="0"/>
                      <w:marBottom w:val="0"/>
                      <w:divBdr>
                        <w:top w:val="none" w:sz="0" w:space="0" w:color="auto"/>
                        <w:left w:val="none" w:sz="0" w:space="0" w:color="auto"/>
                        <w:bottom w:val="none" w:sz="0" w:space="0" w:color="auto"/>
                        <w:right w:val="none" w:sz="0" w:space="0" w:color="auto"/>
                      </w:divBdr>
                    </w:div>
                  </w:divsChild>
                </w:div>
                <w:div w:id="987442868">
                  <w:marLeft w:val="0"/>
                  <w:marRight w:val="0"/>
                  <w:marTop w:val="0"/>
                  <w:marBottom w:val="0"/>
                  <w:divBdr>
                    <w:top w:val="none" w:sz="0" w:space="0" w:color="auto"/>
                    <w:left w:val="none" w:sz="0" w:space="0" w:color="auto"/>
                    <w:bottom w:val="none" w:sz="0" w:space="0" w:color="auto"/>
                    <w:right w:val="none" w:sz="0" w:space="0" w:color="auto"/>
                  </w:divBdr>
                </w:div>
                <w:div w:id="1310213994">
                  <w:marLeft w:val="0"/>
                  <w:marRight w:val="0"/>
                  <w:marTop w:val="0"/>
                  <w:marBottom w:val="0"/>
                  <w:divBdr>
                    <w:top w:val="none" w:sz="0" w:space="0" w:color="auto"/>
                    <w:left w:val="none" w:sz="0" w:space="0" w:color="auto"/>
                    <w:bottom w:val="none" w:sz="0" w:space="0" w:color="auto"/>
                    <w:right w:val="none" w:sz="0" w:space="0" w:color="auto"/>
                  </w:divBdr>
                  <w:divsChild>
                    <w:div w:id="1148938097">
                      <w:marLeft w:val="0"/>
                      <w:marRight w:val="0"/>
                      <w:marTop w:val="0"/>
                      <w:marBottom w:val="0"/>
                      <w:divBdr>
                        <w:top w:val="none" w:sz="0" w:space="0" w:color="auto"/>
                        <w:left w:val="none" w:sz="0" w:space="0" w:color="auto"/>
                        <w:bottom w:val="none" w:sz="0" w:space="0" w:color="auto"/>
                        <w:right w:val="none" w:sz="0" w:space="0" w:color="auto"/>
                      </w:divBdr>
                    </w:div>
                    <w:div w:id="1439251141">
                      <w:marLeft w:val="0"/>
                      <w:marRight w:val="0"/>
                      <w:marTop w:val="0"/>
                      <w:marBottom w:val="0"/>
                      <w:divBdr>
                        <w:top w:val="none" w:sz="0" w:space="0" w:color="auto"/>
                        <w:left w:val="none" w:sz="0" w:space="0" w:color="auto"/>
                        <w:bottom w:val="none" w:sz="0" w:space="0" w:color="auto"/>
                        <w:right w:val="none" w:sz="0" w:space="0" w:color="auto"/>
                      </w:divBdr>
                    </w:div>
                    <w:div w:id="1663310808">
                      <w:marLeft w:val="0"/>
                      <w:marRight w:val="0"/>
                      <w:marTop w:val="0"/>
                      <w:marBottom w:val="0"/>
                      <w:divBdr>
                        <w:top w:val="none" w:sz="0" w:space="0" w:color="auto"/>
                        <w:left w:val="none" w:sz="0" w:space="0" w:color="auto"/>
                        <w:bottom w:val="none" w:sz="0" w:space="0" w:color="auto"/>
                        <w:right w:val="none" w:sz="0" w:space="0" w:color="auto"/>
                      </w:divBdr>
                      <w:divsChild>
                        <w:div w:id="1017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2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_priori_knowledge" TargetMode="External"/><Relationship Id="rId18" Type="http://schemas.openxmlformats.org/officeDocument/2006/relationships/hyperlink" Target="https://en.wikipedia.org/wiki/Rationalism" TargetMode="External"/><Relationship Id="rId26" Type="http://schemas.openxmlformats.org/officeDocument/2006/relationships/hyperlink" Target="https://en.wikipedia.org/wiki/Deductive_reasoning" TargetMode="External"/><Relationship Id="rId39" Type="http://schemas.openxmlformats.org/officeDocument/2006/relationships/hyperlink" Target="https://en.wikipedia.org/wiki/A_posteriori" TargetMode="External"/><Relationship Id="rId21" Type="http://schemas.openxmlformats.org/officeDocument/2006/relationships/hyperlink" Target="https://en.wikipedia.org/wiki/Sense" TargetMode="External"/><Relationship Id="rId34" Type="http://schemas.openxmlformats.org/officeDocument/2006/relationships/hyperlink" Target="https://en.wikipedia.org/wiki/Adversarial_review" TargetMode="External"/><Relationship Id="rId42" Type="http://schemas.openxmlformats.org/officeDocument/2006/relationships/hyperlink" Target="https://en.wikipedia.org/wiki/Critique_of_Pure_Reason" TargetMode="External"/><Relationship Id="rId47" Type="http://schemas.openxmlformats.org/officeDocument/2006/relationships/hyperlink" Target="https://en.wikipedia.org/wiki/Empirical_formula" TargetMode="External"/><Relationship Id="rId50" Type="http://schemas.openxmlformats.org/officeDocument/2006/relationships/hyperlink" Target="https://en.wikipedia.org/w/index.php?title=Phenomenology_(science)&amp;action=edit&amp;redlink=1" TargetMode="External"/><Relationship Id="rId55" Type="http://schemas.openxmlformats.org/officeDocument/2006/relationships/theme" Target="theme/theme1.xml"/><Relationship Id="rId7" Type="http://schemas.openxmlformats.org/officeDocument/2006/relationships/hyperlink" Target="https://en.wikipedia.org/wiki/Knowledge" TargetMode="External"/><Relationship Id="rId2" Type="http://schemas.openxmlformats.org/officeDocument/2006/relationships/styles" Target="styles.xml"/><Relationship Id="rId16" Type="http://schemas.openxmlformats.org/officeDocument/2006/relationships/hyperlink" Target="https://en.wikipedia.org/wiki/Belief" TargetMode="External"/><Relationship Id="rId29" Type="http://schemas.openxmlformats.org/officeDocument/2006/relationships/hyperlink" Target="https://en.wikipedia.org/wiki/Scientific_community" TargetMode="External"/><Relationship Id="rId11" Type="http://schemas.openxmlformats.org/officeDocument/2006/relationships/hyperlink" Target="https://en.wikipedia.org/wiki/Ancient_Greek" TargetMode="External"/><Relationship Id="rId24" Type="http://schemas.openxmlformats.org/officeDocument/2006/relationships/hyperlink" Target="https://en.wikipedia.org/wiki/Axiom" TargetMode="External"/><Relationship Id="rId32" Type="http://schemas.openxmlformats.org/officeDocument/2006/relationships/hyperlink" Target="https://en.wikipedia.org/wiki/Design_of_experiments" TargetMode="External"/><Relationship Id="rId37" Type="http://schemas.openxmlformats.org/officeDocument/2006/relationships/hyperlink" Target="https://en.wikipedia.org/wiki/Statement_(logic)" TargetMode="External"/><Relationship Id="rId40" Type="http://schemas.openxmlformats.org/officeDocument/2006/relationships/hyperlink" Target="https://en.wikipedia.org/wiki/A_priori" TargetMode="External"/><Relationship Id="rId45" Type="http://schemas.openxmlformats.org/officeDocument/2006/relationships/hyperlink" Target="https://en.wikipedia.org/wiki/Anecdotal_evidence" TargetMode="External"/><Relationship Id="rId53" Type="http://schemas.openxmlformats.org/officeDocument/2006/relationships/hyperlink" Target="https://en.wikipedia.org/wiki/Theory" TargetMode="External"/><Relationship Id="rId5" Type="http://schemas.openxmlformats.org/officeDocument/2006/relationships/hyperlink" Target="https://en.wikipedia.org/wiki/Empirical_(disambiguation)" TargetMode="External"/><Relationship Id="rId10" Type="http://schemas.openxmlformats.org/officeDocument/2006/relationships/hyperlink" Target="https://en.wikipedia.org/wiki/Experiment" TargetMode="External"/><Relationship Id="rId19" Type="http://schemas.openxmlformats.org/officeDocument/2006/relationships/hyperlink" Target="https://en.wikipedia.org/wiki/Reason" TargetMode="External"/><Relationship Id="rId31" Type="http://schemas.openxmlformats.org/officeDocument/2006/relationships/hyperlink" Target="https://en.wikipedia.org/w/index.php?title=Hypothesis_commitment&amp;action=edit&amp;redlink=1" TargetMode="External"/><Relationship Id="rId44" Type="http://schemas.openxmlformats.org/officeDocument/2006/relationships/hyperlink" Target="https://en.wikipedia.org/wiki/Thomas_Kuhn" TargetMode="External"/><Relationship Id="rId52" Type="http://schemas.openxmlformats.org/officeDocument/2006/relationships/hyperlink" Target="https://en.wikipedia.org/wiki/Scientific_method" TargetMode="External"/><Relationship Id="rId4" Type="http://schemas.openxmlformats.org/officeDocument/2006/relationships/webSettings" Target="webSettings.xml"/><Relationship Id="rId9" Type="http://schemas.openxmlformats.org/officeDocument/2006/relationships/hyperlink" Target="https://en.wikipedia.org/wiki/Observation" TargetMode="External"/><Relationship Id="rId14" Type="http://schemas.openxmlformats.org/officeDocument/2006/relationships/hyperlink" Target="https://en.wikipedia.org/wiki/Pure_reason" TargetMode="External"/><Relationship Id="rId22" Type="http://schemas.openxmlformats.org/officeDocument/2006/relationships/hyperlink" Target="https://en.wikipedia.org/wiki/Memory" TargetMode="External"/><Relationship Id="rId27" Type="http://schemas.openxmlformats.org/officeDocument/2006/relationships/hyperlink" Target="https://en.wikipedia.org/wiki/First_principle" TargetMode="External"/><Relationship Id="rId30" Type="http://schemas.openxmlformats.org/officeDocument/2006/relationships/hyperlink" Target="https://en.wikipedia.org/wiki/Scientific_method" TargetMode="External"/><Relationship Id="rId35" Type="http://schemas.openxmlformats.org/officeDocument/2006/relationships/hyperlink" Target="https://en.wikipedia.org/wiki/Scientific_Method" TargetMode="External"/><Relationship Id="rId43" Type="http://schemas.openxmlformats.org/officeDocument/2006/relationships/hyperlink" Target="https://en.wikipedia.org/wiki/Positivism" TargetMode="External"/><Relationship Id="rId48" Type="http://schemas.openxmlformats.org/officeDocument/2006/relationships/hyperlink" Target="https://en.wikipedia.org/wiki/Empirical_measure" TargetMode="External"/><Relationship Id="rId8" Type="http://schemas.openxmlformats.org/officeDocument/2006/relationships/hyperlink" Target="https://en.wikipedia.org/wiki/Senses" TargetMode="External"/><Relationship Id="rId51" Type="http://schemas.openxmlformats.org/officeDocument/2006/relationships/hyperlink" Target="https://en.wikipedia.org/wiki/Scientific_evidence" TargetMode="External"/><Relationship Id="rId3" Type="http://schemas.openxmlformats.org/officeDocument/2006/relationships/settings" Target="settings.xml"/><Relationship Id="rId12" Type="http://schemas.openxmlformats.org/officeDocument/2006/relationships/hyperlink" Target="https://en.wikipedia.org/wiki/A_priori_and_a_posteriori" TargetMode="External"/><Relationship Id="rId17" Type="http://schemas.openxmlformats.org/officeDocument/2006/relationships/hyperlink" Target="https://en.wikipedia.org/wiki/Empiricism" TargetMode="External"/><Relationship Id="rId25" Type="http://schemas.openxmlformats.org/officeDocument/2006/relationships/hyperlink" Target="https://en.wikipedia.org/wiki/Ab_initio" TargetMode="External"/><Relationship Id="rId33" Type="http://schemas.openxmlformats.org/officeDocument/2006/relationships/hyperlink" Target="https://en.wikipedia.org/wiki/Peer_review" TargetMode="External"/><Relationship Id="rId38" Type="http://schemas.openxmlformats.org/officeDocument/2006/relationships/hyperlink" Target="https://en.wikipedia.org/wiki/Argument" TargetMode="External"/><Relationship Id="rId46" Type="http://schemas.openxmlformats.org/officeDocument/2006/relationships/hyperlink" Target="https://en.wikipedia.org/wiki/Empirical_distribution_function" TargetMode="External"/><Relationship Id="rId20" Type="http://schemas.openxmlformats.org/officeDocument/2006/relationships/hyperlink" Target="https://en.wikipedia.org/wiki/Proposition" TargetMode="External"/><Relationship Id="rId41" Type="http://schemas.openxmlformats.org/officeDocument/2006/relationships/hyperlink" Target="https://en.wikipedia.org/wiki/Immanuel_Kan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Knowledge" TargetMode="External"/><Relationship Id="rId15" Type="http://schemas.openxmlformats.org/officeDocument/2006/relationships/hyperlink" Target="https://en.wikipedia.org/wiki/Theory_of_justification" TargetMode="External"/><Relationship Id="rId23" Type="http://schemas.openxmlformats.org/officeDocument/2006/relationships/hyperlink" Target="https://en.wikipedia.org/wiki/Testimony" TargetMode="External"/><Relationship Id="rId28" Type="http://schemas.openxmlformats.org/officeDocument/2006/relationships/hyperlink" Target="https://en.wikipedia.org/wiki/Science" TargetMode="External"/><Relationship Id="rId36" Type="http://schemas.openxmlformats.org/officeDocument/2006/relationships/hyperlink" Target="https://en.wikipedia.org/wiki/Scientific_literature" TargetMode="External"/><Relationship Id="rId49" Type="http://schemas.openxmlformats.org/officeDocument/2006/relationships/hyperlink" Target="https://en.wikipedia.org/wiki/Empirical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Empirical evidence</vt:lpstr>
    </vt:vector>
  </TitlesOfParts>
  <Company>DevTec Global</Company>
  <LinksUpToDate>false</LinksUpToDate>
  <CharactersWithSpaces>7959</CharactersWithSpaces>
  <SharedDoc>false</SharedDoc>
  <HLinks>
    <vt:vector size="294" baseType="variant">
      <vt:variant>
        <vt:i4>5439511</vt:i4>
      </vt:variant>
      <vt:variant>
        <vt:i4>144</vt:i4>
      </vt:variant>
      <vt:variant>
        <vt:i4>0</vt:i4>
      </vt:variant>
      <vt:variant>
        <vt:i4>5</vt:i4>
      </vt:variant>
      <vt:variant>
        <vt:lpwstr>https://en.wikipedia.org/wiki/Theory</vt:lpwstr>
      </vt:variant>
      <vt:variant>
        <vt:lpwstr/>
      </vt:variant>
      <vt:variant>
        <vt:i4>2883666</vt:i4>
      </vt:variant>
      <vt:variant>
        <vt:i4>141</vt:i4>
      </vt:variant>
      <vt:variant>
        <vt:i4>0</vt:i4>
      </vt:variant>
      <vt:variant>
        <vt:i4>5</vt:i4>
      </vt:variant>
      <vt:variant>
        <vt:lpwstr>https://en.wikipedia.org/wiki/Scientific_method</vt:lpwstr>
      </vt:variant>
      <vt:variant>
        <vt:lpwstr/>
      </vt:variant>
      <vt:variant>
        <vt:i4>5242915</vt:i4>
      </vt:variant>
      <vt:variant>
        <vt:i4>138</vt:i4>
      </vt:variant>
      <vt:variant>
        <vt:i4>0</vt:i4>
      </vt:variant>
      <vt:variant>
        <vt:i4>5</vt:i4>
      </vt:variant>
      <vt:variant>
        <vt:lpwstr>https://en.wikipedia.org/wiki/Scientific_evidence</vt:lpwstr>
      </vt:variant>
      <vt:variant>
        <vt:lpwstr/>
      </vt:variant>
      <vt:variant>
        <vt:i4>589923</vt:i4>
      </vt:variant>
      <vt:variant>
        <vt:i4>135</vt:i4>
      </vt:variant>
      <vt:variant>
        <vt:i4>0</vt:i4>
      </vt:variant>
      <vt:variant>
        <vt:i4>5</vt:i4>
      </vt:variant>
      <vt:variant>
        <vt:lpwstr>https://en.wikipedia.org/w/index.php?title=Phenomenology_(science)&amp;action=edit&amp;redlink=1</vt:lpwstr>
      </vt:variant>
      <vt:variant>
        <vt:lpwstr/>
      </vt:variant>
      <vt:variant>
        <vt:i4>6553631</vt:i4>
      </vt:variant>
      <vt:variant>
        <vt:i4>132</vt:i4>
      </vt:variant>
      <vt:variant>
        <vt:i4>0</vt:i4>
      </vt:variant>
      <vt:variant>
        <vt:i4>5</vt:i4>
      </vt:variant>
      <vt:variant>
        <vt:lpwstr>https://en.wikipedia.org/wiki/Empirical_research</vt:lpwstr>
      </vt:variant>
      <vt:variant>
        <vt:lpwstr/>
      </vt:variant>
      <vt:variant>
        <vt:i4>1704037</vt:i4>
      </vt:variant>
      <vt:variant>
        <vt:i4>129</vt:i4>
      </vt:variant>
      <vt:variant>
        <vt:i4>0</vt:i4>
      </vt:variant>
      <vt:variant>
        <vt:i4>5</vt:i4>
      </vt:variant>
      <vt:variant>
        <vt:lpwstr>https://en.wikipedia.org/wiki/Empirical_measure</vt:lpwstr>
      </vt:variant>
      <vt:variant>
        <vt:lpwstr/>
      </vt:variant>
      <vt:variant>
        <vt:i4>1048701</vt:i4>
      </vt:variant>
      <vt:variant>
        <vt:i4>126</vt:i4>
      </vt:variant>
      <vt:variant>
        <vt:i4>0</vt:i4>
      </vt:variant>
      <vt:variant>
        <vt:i4>5</vt:i4>
      </vt:variant>
      <vt:variant>
        <vt:lpwstr>https://en.wikipedia.org/wiki/Empirical_formula</vt:lpwstr>
      </vt:variant>
      <vt:variant>
        <vt:lpwstr/>
      </vt:variant>
      <vt:variant>
        <vt:i4>7012384</vt:i4>
      </vt:variant>
      <vt:variant>
        <vt:i4>123</vt:i4>
      </vt:variant>
      <vt:variant>
        <vt:i4>0</vt:i4>
      </vt:variant>
      <vt:variant>
        <vt:i4>5</vt:i4>
      </vt:variant>
      <vt:variant>
        <vt:lpwstr>https://en.wikipedia.org/wiki/Empirical_distribution_function</vt:lpwstr>
      </vt:variant>
      <vt:variant>
        <vt:lpwstr/>
      </vt:variant>
      <vt:variant>
        <vt:i4>6815750</vt:i4>
      </vt:variant>
      <vt:variant>
        <vt:i4>120</vt:i4>
      </vt:variant>
      <vt:variant>
        <vt:i4>0</vt:i4>
      </vt:variant>
      <vt:variant>
        <vt:i4>5</vt:i4>
      </vt:variant>
      <vt:variant>
        <vt:lpwstr>https://en.wikipedia.org/wiki/Anecdotal_evidence</vt:lpwstr>
      </vt:variant>
      <vt:variant>
        <vt:lpwstr/>
      </vt:variant>
      <vt:variant>
        <vt:i4>5767204</vt:i4>
      </vt:variant>
      <vt:variant>
        <vt:i4>117</vt:i4>
      </vt:variant>
      <vt:variant>
        <vt:i4>0</vt:i4>
      </vt:variant>
      <vt:variant>
        <vt:i4>5</vt:i4>
      </vt:variant>
      <vt:variant>
        <vt:lpwstr>https://en.wikipedia.org/wiki/Thomas_Kuhn</vt:lpwstr>
      </vt:variant>
      <vt:variant>
        <vt:lpwstr/>
      </vt:variant>
      <vt:variant>
        <vt:i4>4587526</vt:i4>
      </vt:variant>
      <vt:variant>
        <vt:i4>114</vt:i4>
      </vt:variant>
      <vt:variant>
        <vt:i4>0</vt:i4>
      </vt:variant>
      <vt:variant>
        <vt:i4>5</vt:i4>
      </vt:variant>
      <vt:variant>
        <vt:lpwstr>https://en.wikipedia.org/wiki/Positivism</vt:lpwstr>
      </vt:variant>
      <vt:variant>
        <vt:lpwstr/>
      </vt:variant>
      <vt:variant>
        <vt:i4>6488080</vt:i4>
      </vt:variant>
      <vt:variant>
        <vt:i4>111</vt:i4>
      </vt:variant>
      <vt:variant>
        <vt:i4>0</vt:i4>
      </vt:variant>
      <vt:variant>
        <vt:i4>5</vt:i4>
      </vt:variant>
      <vt:variant>
        <vt:lpwstr>https://en.wikipedia.org/wiki/Critique_of_Pure_Reason</vt:lpwstr>
      </vt:variant>
      <vt:variant>
        <vt:lpwstr/>
      </vt:variant>
      <vt:variant>
        <vt:i4>3997765</vt:i4>
      </vt:variant>
      <vt:variant>
        <vt:i4>108</vt:i4>
      </vt:variant>
      <vt:variant>
        <vt:i4>0</vt:i4>
      </vt:variant>
      <vt:variant>
        <vt:i4>5</vt:i4>
      </vt:variant>
      <vt:variant>
        <vt:lpwstr>https://en.wikipedia.org/wiki/Immanuel_Kant</vt:lpwstr>
      </vt:variant>
      <vt:variant>
        <vt:lpwstr/>
      </vt:variant>
      <vt:variant>
        <vt:i4>393342</vt:i4>
      </vt:variant>
      <vt:variant>
        <vt:i4>105</vt:i4>
      </vt:variant>
      <vt:variant>
        <vt:i4>0</vt:i4>
      </vt:variant>
      <vt:variant>
        <vt:i4>5</vt:i4>
      </vt:variant>
      <vt:variant>
        <vt:lpwstr>https://en.wikipedia.org/wiki/A_priori</vt:lpwstr>
      </vt:variant>
      <vt:variant>
        <vt:lpwstr/>
      </vt:variant>
      <vt:variant>
        <vt:i4>1900648</vt:i4>
      </vt:variant>
      <vt:variant>
        <vt:i4>102</vt:i4>
      </vt:variant>
      <vt:variant>
        <vt:i4>0</vt:i4>
      </vt:variant>
      <vt:variant>
        <vt:i4>5</vt:i4>
      </vt:variant>
      <vt:variant>
        <vt:lpwstr>https://en.wikipedia.org/wiki/A_posteriori</vt:lpwstr>
      </vt:variant>
      <vt:variant>
        <vt:lpwstr/>
      </vt:variant>
      <vt:variant>
        <vt:i4>3866737</vt:i4>
      </vt:variant>
      <vt:variant>
        <vt:i4>99</vt:i4>
      </vt:variant>
      <vt:variant>
        <vt:i4>0</vt:i4>
      </vt:variant>
      <vt:variant>
        <vt:i4>5</vt:i4>
      </vt:variant>
      <vt:variant>
        <vt:lpwstr>https://en.wikipedia.org/wiki/Argument</vt:lpwstr>
      </vt:variant>
      <vt:variant>
        <vt:lpwstr/>
      </vt:variant>
      <vt:variant>
        <vt:i4>1638460</vt:i4>
      </vt:variant>
      <vt:variant>
        <vt:i4>96</vt:i4>
      </vt:variant>
      <vt:variant>
        <vt:i4>0</vt:i4>
      </vt:variant>
      <vt:variant>
        <vt:i4>5</vt:i4>
      </vt:variant>
      <vt:variant>
        <vt:lpwstr>https://en.wikipedia.org/wiki/Statement_(logic)</vt:lpwstr>
      </vt:variant>
      <vt:variant>
        <vt:lpwstr/>
      </vt:variant>
      <vt:variant>
        <vt:i4>3539015</vt:i4>
      </vt:variant>
      <vt:variant>
        <vt:i4>93</vt:i4>
      </vt:variant>
      <vt:variant>
        <vt:i4>0</vt:i4>
      </vt:variant>
      <vt:variant>
        <vt:i4>5</vt:i4>
      </vt:variant>
      <vt:variant>
        <vt:lpwstr>https://en.wikipedia.org/wiki/Scientific_literature</vt:lpwstr>
      </vt:variant>
      <vt:variant>
        <vt:lpwstr/>
      </vt:variant>
      <vt:variant>
        <vt:i4>4587555</vt:i4>
      </vt:variant>
      <vt:variant>
        <vt:i4>90</vt:i4>
      </vt:variant>
      <vt:variant>
        <vt:i4>0</vt:i4>
      </vt:variant>
      <vt:variant>
        <vt:i4>5</vt:i4>
      </vt:variant>
      <vt:variant>
        <vt:lpwstr>https://en.wikipedia.org/wiki/Scientific_Method</vt:lpwstr>
      </vt:variant>
      <vt:variant>
        <vt:lpwstr>Reproducibility</vt:lpwstr>
      </vt:variant>
      <vt:variant>
        <vt:i4>6815764</vt:i4>
      </vt:variant>
      <vt:variant>
        <vt:i4>87</vt:i4>
      </vt:variant>
      <vt:variant>
        <vt:i4>0</vt:i4>
      </vt:variant>
      <vt:variant>
        <vt:i4>5</vt:i4>
      </vt:variant>
      <vt:variant>
        <vt:lpwstr>https://en.wikipedia.org/wiki/Adversarial_review</vt:lpwstr>
      </vt:variant>
      <vt:variant>
        <vt:lpwstr/>
      </vt:variant>
      <vt:variant>
        <vt:i4>5963826</vt:i4>
      </vt:variant>
      <vt:variant>
        <vt:i4>84</vt:i4>
      </vt:variant>
      <vt:variant>
        <vt:i4>0</vt:i4>
      </vt:variant>
      <vt:variant>
        <vt:i4>5</vt:i4>
      </vt:variant>
      <vt:variant>
        <vt:lpwstr>https://en.wikipedia.org/wiki/Peer_review</vt:lpwstr>
      </vt:variant>
      <vt:variant>
        <vt:lpwstr/>
      </vt:variant>
      <vt:variant>
        <vt:i4>1704025</vt:i4>
      </vt:variant>
      <vt:variant>
        <vt:i4>81</vt:i4>
      </vt:variant>
      <vt:variant>
        <vt:i4>0</vt:i4>
      </vt:variant>
      <vt:variant>
        <vt:i4>5</vt:i4>
      </vt:variant>
      <vt:variant>
        <vt:lpwstr>https://en.wikipedia.org/wiki/Design_of_experiments</vt:lpwstr>
      </vt:variant>
      <vt:variant>
        <vt:lpwstr/>
      </vt:variant>
      <vt:variant>
        <vt:i4>5439545</vt:i4>
      </vt:variant>
      <vt:variant>
        <vt:i4>78</vt:i4>
      </vt:variant>
      <vt:variant>
        <vt:i4>0</vt:i4>
      </vt:variant>
      <vt:variant>
        <vt:i4>5</vt:i4>
      </vt:variant>
      <vt:variant>
        <vt:lpwstr>https://en.wikipedia.org/w/index.php?title=Hypothesis_commitment&amp;action=edit&amp;redlink=1</vt:lpwstr>
      </vt:variant>
      <vt:variant>
        <vt:lpwstr/>
      </vt:variant>
      <vt:variant>
        <vt:i4>2883666</vt:i4>
      </vt:variant>
      <vt:variant>
        <vt:i4>75</vt:i4>
      </vt:variant>
      <vt:variant>
        <vt:i4>0</vt:i4>
      </vt:variant>
      <vt:variant>
        <vt:i4>5</vt:i4>
      </vt:variant>
      <vt:variant>
        <vt:lpwstr>https://en.wikipedia.org/wiki/Scientific_method</vt:lpwstr>
      </vt:variant>
      <vt:variant>
        <vt:lpwstr/>
      </vt:variant>
      <vt:variant>
        <vt:i4>3211335</vt:i4>
      </vt:variant>
      <vt:variant>
        <vt:i4>72</vt:i4>
      </vt:variant>
      <vt:variant>
        <vt:i4>0</vt:i4>
      </vt:variant>
      <vt:variant>
        <vt:i4>5</vt:i4>
      </vt:variant>
      <vt:variant>
        <vt:lpwstr>https://en.wikipedia.org/wiki/Scientific_community</vt:lpwstr>
      </vt:variant>
      <vt:variant>
        <vt:lpwstr/>
      </vt:variant>
      <vt:variant>
        <vt:i4>4718592</vt:i4>
      </vt:variant>
      <vt:variant>
        <vt:i4>69</vt:i4>
      </vt:variant>
      <vt:variant>
        <vt:i4>0</vt:i4>
      </vt:variant>
      <vt:variant>
        <vt:i4>5</vt:i4>
      </vt:variant>
      <vt:variant>
        <vt:lpwstr>https://en.wikipedia.org/wiki/Science</vt:lpwstr>
      </vt:variant>
      <vt:variant>
        <vt:lpwstr/>
      </vt:variant>
      <vt:variant>
        <vt:i4>7405598</vt:i4>
      </vt:variant>
      <vt:variant>
        <vt:i4>66</vt:i4>
      </vt:variant>
      <vt:variant>
        <vt:i4>0</vt:i4>
      </vt:variant>
      <vt:variant>
        <vt:i4>5</vt:i4>
      </vt:variant>
      <vt:variant>
        <vt:lpwstr>https://en.wikipedia.org/wiki/First_principle</vt:lpwstr>
      </vt:variant>
      <vt:variant>
        <vt:lpwstr/>
      </vt:variant>
      <vt:variant>
        <vt:i4>7733262</vt:i4>
      </vt:variant>
      <vt:variant>
        <vt:i4>63</vt:i4>
      </vt:variant>
      <vt:variant>
        <vt:i4>0</vt:i4>
      </vt:variant>
      <vt:variant>
        <vt:i4>5</vt:i4>
      </vt:variant>
      <vt:variant>
        <vt:lpwstr>https://en.wikipedia.org/wiki/Deductive_reasoning</vt:lpwstr>
      </vt:variant>
      <vt:variant>
        <vt:lpwstr/>
      </vt:variant>
      <vt:variant>
        <vt:i4>2490448</vt:i4>
      </vt:variant>
      <vt:variant>
        <vt:i4>60</vt:i4>
      </vt:variant>
      <vt:variant>
        <vt:i4>0</vt:i4>
      </vt:variant>
      <vt:variant>
        <vt:i4>5</vt:i4>
      </vt:variant>
      <vt:variant>
        <vt:lpwstr>https://en.wikipedia.org/wiki/Ab_initio</vt:lpwstr>
      </vt:variant>
      <vt:variant>
        <vt:lpwstr/>
      </vt:variant>
      <vt:variant>
        <vt:i4>3801212</vt:i4>
      </vt:variant>
      <vt:variant>
        <vt:i4>57</vt:i4>
      </vt:variant>
      <vt:variant>
        <vt:i4>0</vt:i4>
      </vt:variant>
      <vt:variant>
        <vt:i4>5</vt:i4>
      </vt:variant>
      <vt:variant>
        <vt:lpwstr>https://en.wikipedia.org/wiki/Axiom</vt:lpwstr>
      </vt:variant>
      <vt:variant>
        <vt:lpwstr/>
      </vt:variant>
      <vt:variant>
        <vt:i4>4128885</vt:i4>
      </vt:variant>
      <vt:variant>
        <vt:i4>54</vt:i4>
      </vt:variant>
      <vt:variant>
        <vt:i4>0</vt:i4>
      </vt:variant>
      <vt:variant>
        <vt:i4>5</vt:i4>
      </vt:variant>
      <vt:variant>
        <vt:lpwstr>https://en.wikipedia.org/wiki/Testimony</vt:lpwstr>
      </vt:variant>
      <vt:variant>
        <vt:lpwstr/>
      </vt:variant>
      <vt:variant>
        <vt:i4>6160390</vt:i4>
      </vt:variant>
      <vt:variant>
        <vt:i4>51</vt:i4>
      </vt:variant>
      <vt:variant>
        <vt:i4>0</vt:i4>
      </vt:variant>
      <vt:variant>
        <vt:i4>5</vt:i4>
      </vt:variant>
      <vt:variant>
        <vt:lpwstr>https://en.wikipedia.org/wiki/Memory</vt:lpwstr>
      </vt:variant>
      <vt:variant>
        <vt:lpwstr/>
      </vt:variant>
      <vt:variant>
        <vt:i4>3866729</vt:i4>
      </vt:variant>
      <vt:variant>
        <vt:i4>48</vt:i4>
      </vt:variant>
      <vt:variant>
        <vt:i4>0</vt:i4>
      </vt:variant>
      <vt:variant>
        <vt:i4>5</vt:i4>
      </vt:variant>
      <vt:variant>
        <vt:lpwstr>https://en.wikipedia.org/wiki/Sense</vt:lpwstr>
      </vt:variant>
      <vt:variant>
        <vt:lpwstr/>
      </vt:variant>
      <vt:variant>
        <vt:i4>4653060</vt:i4>
      </vt:variant>
      <vt:variant>
        <vt:i4>45</vt:i4>
      </vt:variant>
      <vt:variant>
        <vt:i4>0</vt:i4>
      </vt:variant>
      <vt:variant>
        <vt:i4>5</vt:i4>
      </vt:variant>
      <vt:variant>
        <vt:lpwstr>https://en.wikipedia.org/wiki/Proposition</vt:lpwstr>
      </vt:variant>
      <vt:variant>
        <vt:lpwstr/>
      </vt:variant>
      <vt:variant>
        <vt:i4>5570568</vt:i4>
      </vt:variant>
      <vt:variant>
        <vt:i4>42</vt:i4>
      </vt:variant>
      <vt:variant>
        <vt:i4>0</vt:i4>
      </vt:variant>
      <vt:variant>
        <vt:i4>5</vt:i4>
      </vt:variant>
      <vt:variant>
        <vt:lpwstr>https://en.wikipedia.org/wiki/Reason</vt:lpwstr>
      </vt:variant>
      <vt:variant>
        <vt:lpwstr/>
      </vt:variant>
      <vt:variant>
        <vt:i4>5505045</vt:i4>
      </vt:variant>
      <vt:variant>
        <vt:i4>39</vt:i4>
      </vt:variant>
      <vt:variant>
        <vt:i4>0</vt:i4>
      </vt:variant>
      <vt:variant>
        <vt:i4>5</vt:i4>
      </vt:variant>
      <vt:variant>
        <vt:lpwstr>https://en.wikipedia.org/wiki/Rationalism</vt:lpwstr>
      </vt:variant>
      <vt:variant>
        <vt:lpwstr/>
      </vt:variant>
      <vt:variant>
        <vt:i4>4456451</vt:i4>
      </vt:variant>
      <vt:variant>
        <vt:i4>36</vt:i4>
      </vt:variant>
      <vt:variant>
        <vt:i4>0</vt:i4>
      </vt:variant>
      <vt:variant>
        <vt:i4>5</vt:i4>
      </vt:variant>
      <vt:variant>
        <vt:lpwstr>https://en.wikipedia.org/wiki/Empiricism</vt:lpwstr>
      </vt:variant>
      <vt:variant>
        <vt:lpwstr/>
      </vt:variant>
      <vt:variant>
        <vt:i4>4653087</vt:i4>
      </vt:variant>
      <vt:variant>
        <vt:i4>33</vt:i4>
      </vt:variant>
      <vt:variant>
        <vt:i4>0</vt:i4>
      </vt:variant>
      <vt:variant>
        <vt:i4>5</vt:i4>
      </vt:variant>
      <vt:variant>
        <vt:lpwstr>https://en.wikipedia.org/wiki/Belief</vt:lpwstr>
      </vt:variant>
      <vt:variant>
        <vt:lpwstr/>
      </vt:variant>
      <vt:variant>
        <vt:i4>8126527</vt:i4>
      </vt:variant>
      <vt:variant>
        <vt:i4>30</vt:i4>
      </vt:variant>
      <vt:variant>
        <vt:i4>0</vt:i4>
      </vt:variant>
      <vt:variant>
        <vt:i4>5</vt:i4>
      </vt:variant>
      <vt:variant>
        <vt:lpwstr>https://en.wikipedia.org/wiki/Theory_of_justification</vt:lpwstr>
      </vt:variant>
      <vt:variant>
        <vt:lpwstr/>
      </vt:variant>
      <vt:variant>
        <vt:i4>4259903</vt:i4>
      </vt:variant>
      <vt:variant>
        <vt:i4>27</vt:i4>
      </vt:variant>
      <vt:variant>
        <vt:i4>0</vt:i4>
      </vt:variant>
      <vt:variant>
        <vt:i4>5</vt:i4>
      </vt:variant>
      <vt:variant>
        <vt:lpwstr>https://en.wikipedia.org/wiki/Pure_reason</vt:lpwstr>
      </vt:variant>
      <vt:variant>
        <vt:lpwstr/>
      </vt:variant>
      <vt:variant>
        <vt:i4>7274554</vt:i4>
      </vt:variant>
      <vt:variant>
        <vt:i4>24</vt:i4>
      </vt:variant>
      <vt:variant>
        <vt:i4>0</vt:i4>
      </vt:variant>
      <vt:variant>
        <vt:i4>5</vt:i4>
      </vt:variant>
      <vt:variant>
        <vt:lpwstr>https://en.wikipedia.org/wiki/A_priori_knowledge</vt:lpwstr>
      </vt:variant>
      <vt:variant>
        <vt:lpwstr/>
      </vt:variant>
      <vt:variant>
        <vt:i4>2031689</vt:i4>
      </vt:variant>
      <vt:variant>
        <vt:i4>21</vt:i4>
      </vt:variant>
      <vt:variant>
        <vt:i4>0</vt:i4>
      </vt:variant>
      <vt:variant>
        <vt:i4>5</vt:i4>
      </vt:variant>
      <vt:variant>
        <vt:lpwstr>https://en.wikipedia.org/wiki/A_priori_and_a_posteriori</vt:lpwstr>
      </vt:variant>
      <vt:variant>
        <vt:lpwstr/>
      </vt:variant>
      <vt:variant>
        <vt:i4>786533</vt:i4>
      </vt:variant>
      <vt:variant>
        <vt:i4>18</vt:i4>
      </vt:variant>
      <vt:variant>
        <vt:i4>0</vt:i4>
      </vt:variant>
      <vt:variant>
        <vt:i4>5</vt:i4>
      </vt:variant>
      <vt:variant>
        <vt:lpwstr>https://en.wikipedia.org/wiki/Ancient_Greek</vt:lpwstr>
      </vt:variant>
      <vt:variant>
        <vt:lpwstr/>
      </vt:variant>
      <vt:variant>
        <vt:i4>4718608</vt:i4>
      </vt:variant>
      <vt:variant>
        <vt:i4>15</vt:i4>
      </vt:variant>
      <vt:variant>
        <vt:i4>0</vt:i4>
      </vt:variant>
      <vt:variant>
        <vt:i4>5</vt:i4>
      </vt:variant>
      <vt:variant>
        <vt:lpwstr>https://en.wikipedia.org/wiki/Experiment</vt:lpwstr>
      </vt:variant>
      <vt:variant>
        <vt:lpwstr/>
      </vt:variant>
      <vt:variant>
        <vt:i4>4653074</vt:i4>
      </vt:variant>
      <vt:variant>
        <vt:i4>12</vt:i4>
      </vt:variant>
      <vt:variant>
        <vt:i4>0</vt:i4>
      </vt:variant>
      <vt:variant>
        <vt:i4>5</vt:i4>
      </vt:variant>
      <vt:variant>
        <vt:lpwstr>https://en.wikipedia.org/wiki/Observation</vt:lpwstr>
      </vt:variant>
      <vt:variant>
        <vt:lpwstr/>
      </vt:variant>
      <vt:variant>
        <vt:i4>4718604</vt:i4>
      </vt:variant>
      <vt:variant>
        <vt:i4>9</vt:i4>
      </vt:variant>
      <vt:variant>
        <vt:i4>0</vt:i4>
      </vt:variant>
      <vt:variant>
        <vt:i4>5</vt:i4>
      </vt:variant>
      <vt:variant>
        <vt:lpwstr>https://en.wikipedia.org/wiki/Senses</vt:lpwstr>
      </vt:variant>
      <vt:variant>
        <vt:lpwstr/>
      </vt:variant>
      <vt:variant>
        <vt:i4>3539064</vt:i4>
      </vt:variant>
      <vt:variant>
        <vt:i4>6</vt:i4>
      </vt:variant>
      <vt:variant>
        <vt:i4>0</vt:i4>
      </vt:variant>
      <vt:variant>
        <vt:i4>5</vt:i4>
      </vt:variant>
      <vt:variant>
        <vt:lpwstr>https://en.wikipedia.org/wiki/Knowledge</vt:lpwstr>
      </vt:variant>
      <vt:variant>
        <vt:lpwstr/>
      </vt:variant>
      <vt:variant>
        <vt:i4>3539064</vt:i4>
      </vt:variant>
      <vt:variant>
        <vt:i4>3</vt:i4>
      </vt:variant>
      <vt:variant>
        <vt:i4>0</vt:i4>
      </vt:variant>
      <vt:variant>
        <vt:i4>5</vt:i4>
      </vt:variant>
      <vt:variant>
        <vt:lpwstr>https://en.wikipedia.org/wiki/Knowledge</vt:lpwstr>
      </vt:variant>
      <vt:variant>
        <vt:lpwstr/>
      </vt:variant>
      <vt:variant>
        <vt:i4>2752607</vt:i4>
      </vt:variant>
      <vt:variant>
        <vt:i4>0</vt:i4>
      </vt:variant>
      <vt:variant>
        <vt:i4>0</vt:i4>
      </vt:variant>
      <vt:variant>
        <vt:i4>5</vt:i4>
      </vt:variant>
      <vt:variant>
        <vt:lpwstr>https://en.wikipedia.org/wiki/Empirical_(disambiguation)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Empirical evidence</dc:title>
  <dc:subject/>
  <dc:creator>Tino Randall</dc:creator>
  <cp:keywords/>
  <dc:description/>
  <cp:lastModifiedBy>Tino Randall</cp:lastModifiedBy>
  <cp:revision>2</cp:revision>
  <dcterms:created xsi:type="dcterms:W3CDTF">2021-01-20T01:01:00Z</dcterms:created>
  <dcterms:modified xsi:type="dcterms:W3CDTF">2021-01-20T01:01:00Z</dcterms:modified>
</cp:coreProperties>
</file>